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5A" w:rsidRPr="0057605A" w:rsidRDefault="0057605A" w:rsidP="0057605A">
      <w:pPr>
        <w:keepNext/>
        <w:spacing w:after="0" w:line="240" w:lineRule="auto"/>
        <w:jc w:val="center"/>
        <w:outlineLvl w:val="0"/>
        <w:rPr>
          <w:rFonts w:ascii="Times New Roman" w:eastAsia="Times New Roman" w:hAnsi="Times New Roman" w:cs="Times New Roman"/>
          <w:sz w:val="24"/>
          <w:szCs w:val="24"/>
          <w:lang w:eastAsia="it-IT" w:bidi="he-IL"/>
        </w:rPr>
      </w:pPr>
      <w:r w:rsidRPr="0057605A">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11C7F1B0" wp14:editId="3E8F97C2">
            <wp:simplePos x="0" y="0"/>
            <wp:positionH relativeFrom="column">
              <wp:posOffset>360045</wp:posOffset>
            </wp:positionH>
            <wp:positionV relativeFrom="paragraph">
              <wp:posOffset>132080</wp:posOffset>
            </wp:positionV>
            <wp:extent cx="1758315" cy="448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31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05A">
        <w:rPr>
          <w:rFonts w:ascii="Times New Roman" w:eastAsia="Times New Roman" w:hAnsi="Times New Roman" w:cs="Times New Roman"/>
          <w:noProof/>
          <w:sz w:val="24"/>
          <w:szCs w:val="24"/>
          <w:lang w:eastAsia="it-IT"/>
        </w:rPr>
        <w:drawing>
          <wp:anchor distT="0" distB="0" distL="114300" distR="114300" simplePos="0" relativeHeight="251660288" behindDoc="0" locked="0" layoutInCell="1" allowOverlap="1" wp14:anchorId="25BDD31E" wp14:editId="7E58FBC3">
            <wp:simplePos x="0" y="0"/>
            <wp:positionH relativeFrom="column">
              <wp:posOffset>5160645</wp:posOffset>
            </wp:positionH>
            <wp:positionV relativeFrom="paragraph">
              <wp:posOffset>74930</wp:posOffset>
            </wp:positionV>
            <wp:extent cx="615315" cy="7785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05A">
        <w:rPr>
          <w:rFonts w:ascii="Times New Roman" w:eastAsia="Times New Roman" w:hAnsi="Times New Roman" w:cs="Times New Roman"/>
          <w:sz w:val="24"/>
          <w:szCs w:val="24"/>
          <w:lang w:eastAsia="it-IT" w:bidi="he-IL"/>
        </w:rPr>
        <w:t xml:space="preserve"> </w:t>
      </w:r>
      <w:r w:rsidRPr="0057605A">
        <w:rPr>
          <w:rFonts w:ascii="Times New Roman" w:eastAsia="Times New Roman" w:hAnsi="Times New Roman" w:cs="Times New Roman"/>
          <w:noProof/>
          <w:sz w:val="24"/>
          <w:szCs w:val="24"/>
          <w:lang w:eastAsia="it-IT"/>
        </w:rPr>
        <w:drawing>
          <wp:inline distT="0" distB="0" distL="0" distR="0" wp14:anchorId="36BF6E30" wp14:editId="68F2F523">
            <wp:extent cx="747395" cy="9385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938530"/>
                    </a:xfrm>
                    <a:prstGeom prst="rect">
                      <a:avLst/>
                    </a:prstGeom>
                    <a:noFill/>
                    <a:ln>
                      <a:noFill/>
                    </a:ln>
                  </pic:spPr>
                </pic:pic>
              </a:graphicData>
            </a:graphic>
          </wp:inline>
        </w:drawing>
      </w:r>
    </w:p>
    <w:p w:rsidR="0057605A" w:rsidRPr="0057605A" w:rsidRDefault="0057605A" w:rsidP="0057605A">
      <w:pPr>
        <w:spacing w:after="0" w:line="240" w:lineRule="auto"/>
        <w:rPr>
          <w:rFonts w:ascii="Calibri" w:eastAsia="Times New Roman" w:hAnsi="Calibri" w:cs="Times New Roman"/>
          <w:lang w:eastAsia="it-IT" w:bidi="he-IL"/>
        </w:rPr>
      </w:pPr>
    </w:p>
    <w:p w:rsidR="0057605A" w:rsidRPr="0057605A" w:rsidRDefault="0057605A" w:rsidP="000A2309">
      <w:pPr>
        <w:keepNext/>
        <w:spacing w:after="0" w:line="240" w:lineRule="auto"/>
        <w:ind w:right="-1"/>
        <w:jc w:val="center"/>
        <w:outlineLvl w:val="0"/>
        <w:rPr>
          <w:rFonts w:ascii="Calibri" w:eastAsia="Times New Roman" w:hAnsi="Calibri" w:cs="Times New Roman"/>
          <w:sz w:val="44"/>
          <w:szCs w:val="44"/>
          <w:lang w:eastAsia="it-IT" w:bidi="he-IL"/>
        </w:rPr>
      </w:pPr>
      <w:r w:rsidRPr="0057605A">
        <w:rPr>
          <w:rFonts w:ascii="Calibri" w:eastAsia="Times New Roman" w:hAnsi="Calibri" w:cs="Times New Roman"/>
          <w:sz w:val="44"/>
          <w:szCs w:val="44"/>
          <w:lang w:eastAsia="it-IT" w:bidi="he-IL"/>
        </w:rPr>
        <w:t xml:space="preserve">COMUNE DI LAMA DEI PELIGNI </w:t>
      </w:r>
    </w:p>
    <w:p w:rsidR="0057605A" w:rsidRPr="0057605A" w:rsidRDefault="0057605A" w:rsidP="000A2309">
      <w:pPr>
        <w:keepNext/>
        <w:spacing w:after="0" w:line="240" w:lineRule="auto"/>
        <w:ind w:right="-1"/>
        <w:jc w:val="center"/>
        <w:outlineLvl w:val="1"/>
        <w:rPr>
          <w:rFonts w:ascii="Calibri" w:eastAsia="Times New Roman" w:hAnsi="Calibri" w:cs="Times New Roman"/>
          <w:lang w:eastAsia="it-IT" w:bidi="he-IL"/>
        </w:rPr>
      </w:pPr>
      <w:r w:rsidRPr="0057605A">
        <w:rPr>
          <w:rFonts w:ascii="Calibri" w:eastAsia="Times New Roman" w:hAnsi="Calibri" w:cs="Times New Roman"/>
          <w:lang w:eastAsia="it-IT" w:bidi="he-IL"/>
        </w:rPr>
        <w:t>(Provincia di Chieti)</w:t>
      </w:r>
    </w:p>
    <w:p w:rsidR="0057605A" w:rsidRPr="0057605A" w:rsidRDefault="0057605A" w:rsidP="000A2309">
      <w:pPr>
        <w:spacing w:after="0" w:line="240" w:lineRule="auto"/>
        <w:ind w:right="-1"/>
        <w:jc w:val="center"/>
        <w:rPr>
          <w:rFonts w:ascii="Calibri" w:eastAsia="Times New Roman" w:hAnsi="Calibri" w:cs="Times New Roman"/>
          <w:lang w:eastAsia="it-IT" w:bidi="he-IL"/>
        </w:rPr>
      </w:pPr>
      <w:r w:rsidRPr="0057605A">
        <w:rPr>
          <w:rFonts w:ascii="Calibri" w:eastAsia="Times New Roman" w:hAnsi="Calibri" w:cs="Times New Roman"/>
          <w:lang w:eastAsia="it-IT" w:bidi="he-IL"/>
        </w:rPr>
        <w:t xml:space="preserve">Gemellato con </w:t>
      </w:r>
      <w:proofErr w:type="spellStart"/>
      <w:r w:rsidRPr="0057605A">
        <w:rPr>
          <w:rFonts w:ascii="Calibri" w:eastAsia="Times New Roman" w:hAnsi="Calibri" w:cs="Times New Roman"/>
          <w:lang w:eastAsia="it-IT" w:bidi="he-IL"/>
        </w:rPr>
        <w:t>Cervià</w:t>
      </w:r>
      <w:proofErr w:type="spellEnd"/>
      <w:r w:rsidRPr="0057605A">
        <w:rPr>
          <w:rFonts w:ascii="Calibri" w:eastAsia="Times New Roman" w:hAnsi="Calibri" w:cs="Times New Roman"/>
          <w:lang w:eastAsia="it-IT" w:bidi="he-IL"/>
        </w:rPr>
        <w:t xml:space="preserve"> De Ter - Catalogna (Spagna)</w:t>
      </w:r>
    </w:p>
    <w:p w:rsidR="0057605A" w:rsidRDefault="0057605A" w:rsidP="000A2309">
      <w:pPr>
        <w:pStyle w:val="Titolo1"/>
        <w:ind w:left="0" w:right="-1" w:hanging="4"/>
        <w:jc w:val="center"/>
        <w:rPr>
          <w:spacing w:val="-6"/>
        </w:rPr>
      </w:pPr>
    </w:p>
    <w:p w:rsidR="0057605A" w:rsidRDefault="0057605A" w:rsidP="000A2309">
      <w:pPr>
        <w:pStyle w:val="Titolo1"/>
        <w:ind w:left="0" w:right="-1" w:hanging="4"/>
        <w:jc w:val="center"/>
        <w:rPr>
          <w:spacing w:val="-6"/>
        </w:rPr>
      </w:pPr>
    </w:p>
    <w:p w:rsidR="0057605A" w:rsidRDefault="0057605A" w:rsidP="000A2309">
      <w:pPr>
        <w:pStyle w:val="Titolo1"/>
        <w:ind w:left="0" w:right="-1" w:hanging="4"/>
        <w:jc w:val="center"/>
      </w:pPr>
      <w:r>
        <w:rPr>
          <w:spacing w:val="-6"/>
        </w:rPr>
        <w:t xml:space="preserve">AVVISO </w:t>
      </w:r>
      <w:r>
        <w:t xml:space="preserve">PUBBLICO DI EROGAZIONE BUONI SPESA </w:t>
      </w:r>
      <w:r>
        <w:rPr>
          <w:spacing w:val="-4"/>
        </w:rPr>
        <w:t>SOLIDARIETA’</w:t>
      </w:r>
      <w:r>
        <w:rPr>
          <w:spacing w:val="-39"/>
        </w:rPr>
        <w:t xml:space="preserve"> </w:t>
      </w:r>
      <w:r>
        <w:t>ALIMENTARE EMERGENZA</w:t>
      </w:r>
      <w:r>
        <w:rPr>
          <w:spacing w:val="-26"/>
        </w:rPr>
        <w:t xml:space="preserve"> CO</w:t>
      </w:r>
      <w:r>
        <w:t>VID 19</w:t>
      </w:r>
    </w:p>
    <w:p w:rsidR="0057605A" w:rsidRDefault="0057605A" w:rsidP="000A2309">
      <w:pPr>
        <w:pStyle w:val="Titolo1"/>
        <w:ind w:left="0" w:right="-1" w:hanging="4"/>
        <w:jc w:val="center"/>
      </w:pPr>
    </w:p>
    <w:p w:rsidR="0057605A" w:rsidRDefault="0057605A" w:rsidP="000A2309">
      <w:pPr>
        <w:ind w:right="-1"/>
        <w:jc w:val="center"/>
        <w:rPr>
          <w:b/>
          <w:sz w:val="24"/>
        </w:rPr>
      </w:pPr>
      <w:r>
        <w:rPr>
          <w:b/>
          <w:sz w:val="24"/>
        </w:rPr>
        <w:t xml:space="preserve">Decreto Legge n. 154 del 23.11.2020 “Misure finanziarie urgenti connesse all’emergenza epidemiologica da COVID-19” Art. 2 </w:t>
      </w:r>
      <w:proofErr w:type="gramStart"/>
      <w:r>
        <w:rPr>
          <w:b/>
          <w:sz w:val="24"/>
        </w:rPr>
        <w:t>“ Misure</w:t>
      </w:r>
      <w:proofErr w:type="gramEnd"/>
      <w:r>
        <w:rPr>
          <w:b/>
          <w:sz w:val="24"/>
        </w:rPr>
        <w:t xml:space="preserve"> urgenti di solidarietà alimentare”</w:t>
      </w:r>
    </w:p>
    <w:p w:rsidR="0057605A" w:rsidRDefault="00EF09AA" w:rsidP="000A2309">
      <w:pPr>
        <w:spacing w:after="0" w:line="240" w:lineRule="auto"/>
        <w:ind w:right="-1"/>
        <w:jc w:val="center"/>
        <w:rPr>
          <w:b/>
          <w:sz w:val="24"/>
        </w:rPr>
      </w:pPr>
      <w:r>
        <w:rPr>
          <w:b/>
          <w:sz w:val="24"/>
        </w:rPr>
        <w:t xml:space="preserve">IL DIRIGENTE </w:t>
      </w:r>
      <w:r w:rsidR="0057605A">
        <w:rPr>
          <w:b/>
          <w:sz w:val="24"/>
        </w:rPr>
        <w:t>SETTORE I</w:t>
      </w:r>
      <w:r>
        <w:rPr>
          <w:b/>
          <w:sz w:val="24"/>
        </w:rPr>
        <w:t xml:space="preserve"> AFFARI GENERALI</w:t>
      </w:r>
    </w:p>
    <w:p w:rsidR="006B0621" w:rsidRDefault="0057605A" w:rsidP="000A2309">
      <w:pPr>
        <w:spacing w:after="0" w:line="240" w:lineRule="auto"/>
        <w:ind w:right="-1"/>
        <w:jc w:val="center"/>
        <w:rPr>
          <w:b/>
          <w:spacing w:val="-3"/>
          <w:sz w:val="24"/>
        </w:rPr>
      </w:pPr>
      <w:r>
        <w:rPr>
          <w:b/>
          <w:sz w:val="24"/>
        </w:rPr>
        <w:t xml:space="preserve"> </w:t>
      </w:r>
      <w:r>
        <w:rPr>
          <w:b/>
          <w:spacing w:val="-4"/>
          <w:sz w:val="24"/>
        </w:rPr>
        <w:t xml:space="preserve">L’ASSESSORATO </w:t>
      </w:r>
      <w:r>
        <w:rPr>
          <w:b/>
          <w:sz w:val="24"/>
        </w:rPr>
        <w:t xml:space="preserve">ALLE POLITICHE </w:t>
      </w:r>
      <w:r>
        <w:rPr>
          <w:b/>
          <w:spacing w:val="-3"/>
          <w:sz w:val="24"/>
        </w:rPr>
        <w:t>SOCIALI</w:t>
      </w:r>
    </w:p>
    <w:p w:rsidR="0057605A" w:rsidRDefault="0057605A" w:rsidP="000A2309">
      <w:pPr>
        <w:spacing w:after="0" w:line="240" w:lineRule="auto"/>
        <w:ind w:right="-1"/>
        <w:jc w:val="center"/>
      </w:pPr>
    </w:p>
    <w:p w:rsidR="0057605A" w:rsidRDefault="0057605A" w:rsidP="000A2309">
      <w:pPr>
        <w:pStyle w:val="Corpotesto"/>
        <w:spacing w:line="360" w:lineRule="auto"/>
        <w:ind w:right="-1"/>
        <w:jc w:val="both"/>
        <w:rPr>
          <w:rFonts w:asciiTheme="minorHAnsi" w:hAnsiTheme="minorHAnsi" w:cstheme="minorHAnsi"/>
        </w:rPr>
      </w:pPr>
      <w:r w:rsidRPr="0057605A">
        <w:rPr>
          <w:rFonts w:asciiTheme="minorHAnsi" w:hAnsiTheme="minorHAnsi" w:cstheme="minorHAnsi"/>
          <w:b/>
        </w:rPr>
        <w:t>VISTO</w:t>
      </w:r>
      <w:r w:rsidRPr="0057605A">
        <w:rPr>
          <w:rFonts w:asciiTheme="minorHAnsi" w:hAnsiTheme="minorHAnsi" w:cstheme="minorHAnsi"/>
        </w:rPr>
        <w:t xml:space="preserve"> il DECRETO-LEGGE 23 novembre 2020, n. 154 “Misure finanziarie urgenti connesse all’emergenza epidemiologica da COVID-19” all’art. 2 istituisce un fondo di 400 milioni di euro nel 2020, da erogare a ciascun comune, per consentire l’adozione di misure urgenti </w:t>
      </w:r>
      <w:r>
        <w:rPr>
          <w:rFonts w:asciiTheme="minorHAnsi" w:hAnsiTheme="minorHAnsi" w:cstheme="minorHAnsi"/>
        </w:rPr>
        <w:t>di solidarietà alimentare,</w:t>
      </w:r>
      <w:r w:rsidRPr="0057605A">
        <w:rPr>
          <w:rFonts w:asciiTheme="minorHAnsi" w:hAnsiTheme="minorHAnsi" w:cstheme="minorHAnsi"/>
        </w:rPr>
        <w:t xml:space="preserve"> entro 7 giorni dalla data di entrata in vigore del presente decreto, sulla base degli Allegati 1 e 2 dell’ordinanza del Capo del Dipartimento della protezione civile n. 658 del 29 marzo 2020;</w:t>
      </w:r>
    </w:p>
    <w:p w:rsidR="0057605A" w:rsidRPr="0057605A" w:rsidRDefault="0057605A" w:rsidP="000A2309">
      <w:pPr>
        <w:pStyle w:val="Corpotesto"/>
        <w:spacing w:line="360" w:lineRule="auto"/>
        <w:ind w:right="-1"/>
        <w:jc w:val="both"/>
        <w:rPr>
          <w:rFonts w:asciiTheme="minorHAnsi" w:hAnsiTheme="minorHAnsi" w:cstheme="minorHAnsi"/>
        </w:rPr>
      </w:pPr>
      <w:r>
        <w:rPr>
          <w:rFonts w:asciiTheme="minorHAnsi" w:hAnsiTheme="minorHAnsi" w:cstheme="minorHAnsi"/>
          <w:b/>
        </w:rPr>
        <w:t xml:space="preserve">VISTA </w:t>
      </w:r>
      <w:r w:rsidRPr="0057605A">
        <w:rPr>
          <w:rFonts w:asciiTheme="minorHAnsi" w:hAnsiTheme="minorHAnsi" w:cstheme="minorHAnsi"/>
          <w:spacing w:val="-3"/>
        </w:rPr>
        <w:t xml:space="preserve">L’Ordinanza </w:t>
      </w:r>
      <w:r w:rsidRPr="0057605A">
        <w:rPr>
          <w:rFonts w:asciiTheme="minorHAnsi" w:hAnsiTheme="minorHAnsi" w:cstheme="minorHAnsi"/>
        </w:rPr>
        <w:t xml:space="preserve">del Capo del Dipartimento della Protezione Civile N. 658 del 29 marzo 2020 “Ulteriori interventi urgenti di protezione civile in relazione all’emergenza relativa al rischio sanitario connesso all’insorgenza di patologie derivanti da agenti virali trasmissibili” con la quale viene individuato nel Comune l’ente erogatore di buoni spesa esclusivamente alimentare in favore dei nuclei familiari maggiormente esposti alla crisi economica causata dall’emergenza </w:t>
      </w:r>
      <w:proofErr w:type="spellStart"/>
      <w:r w:rsidRPr="0057605A">
        <w:rPr>
          <w:rFonts w:asciiTheme="minorHAnsi" w:hAnsiTheme="minorHAnsi" w:cstheme="minorHAnsi"/>
        </w:rPr>
        <w:t>Covid</w:t>
      </w:r>
      <w:proofErr w:type="spellEnd"/>
      <w:r w:rsidRPr="0057605A">
        <w:rPr>
          <w:rFonts w:asciiTheme="minorHAnsi" w:hAnsiTheme="minorHAnsi" w:cstheme="minorHAnsi"/>
        </w:rPr>
        <w:t xml:space="preserve"> 19 e con precedenza per quelli non assegnatari di benefici</w:t>
      </w:r>
      <w:r w:rsidRPr="0057605A">
        <w:rPr>
          <w:rFonts w:asciiTheme="minorHAnsi" w:hAnsiTheme="minorHAnsi" w:cstheme="minorHAnsi"/>
          <w:spacing w:val="-6"/>
        </w:rPr>
        <w:t xml:space="preserve"> </w:t>
      </w:r>
      <w:r w:rsidRPr="0057605A">
        <w:rPr>
          <w:rFonts w:asciiTheme="minorHAnsi" w:hAnsiTheme="minorHAnsi" w:cstheme="minorHAnsi"/>
        </w:rPr>
        <w:t>pubblici;</w:t>
      </w:r>
    </w:p>
    <w:p w:rsidR="00EF09AA" w:rsidRPr="00EF09AA" w:rsidRDefault="0057605A" w:rsidP="000A2309">
      <w:pPr>
        <w:pStyle w:val="Corpotesto"/>
        <w:spacing w:line="360" w:lineRule="auto"/>
        <w:ind w:right="-1"/>
        <w:jc w:val="both"/>
        <w:rPr>
          <w:rFonts w:asciiTheme="minorHAnsi" w:hAnsiTheme="minorHAnsi" w:cstheme="minorHAnsi"/>
        </w:rPr>
      </w:pPr>
      <w:r w:rsidRPr="0057605A">
        <w:rPr>
          <w:rFonts w:asciiTheme="minorHAnsi" w:eastAsia="Book Antiqua" w:hAnsiTheme="minorHAnsi" w:cstheme="minorHAnsi"/>
          <w:b/>
        </w:rPr>
        <w:t>VISTA</w:t>
      </w:r>
      <w:r w:rsidRPr="0057605A">
        <w:rPr>
          <w:rFonts w:asciiTheme="minorHAnsi" w:eastAsia="Book Antiqua" w:hAnsiTheme="minorHAnsi" w:cstheme="minorHAnsi"/>
        </w:rPr>
        <w:t xml:space="preserve"> </w:t>
      </w:r>
      <w:r w:rsidR="00EF09AA">
        <w:rPr>
          <w:rFonts w:asciiTheme="minorHAnsi" w:hAnsiTheme="minorHAnsi" w:cstheme="minorHAnsi"/>
        </w:rPr>
        <w:t>la deliberazione di Giunta</w:t>
      </w:r>
      <w:r w:rsidR="00075764">
        <w:rPr>
          <w:rFonts w:asciiTheme="minorHAnsi" w:hAnsiTheme="minorHAnsi" w:cstheme="minorHAnsi"/>
        </w:rPr>
        <w:t xml:space="preserve"> comunale</w:t>
      </w:r>
      <w:r w:rsidR="00EF09AA">
        <w:rPr>
          <w:rFonts w:asciiTheme="minorHAnsi" w:hAnsiTheme="minorHAnsi" w:cstheme="minorHAnsi"/>
        </w:rPr>
        <w:t xml:space="preserve"> </w:t>
      </w:r>
      <w:r w:rsidR="00F91D2D" w:rsidRPr="00997E9B">
        <w:rPr>
          <w:rFonts w:asciiTheme="minorHAnsi" w:hAnsiTheme="minorHAnsi" w:cstheme="minorHAnsi"/>
        </w:rPr>
        <w:t>N°</w:t>
      </w:r>
      <w:r w:rsidR="00997E9B">
        <w:rPr>
          <w:rFonts w:asciiTheme="minorHAnsi" w:hAnsiTheme="minorHAnsi" w:cstheme="minorHAnsi"/>
        </w:rPr>
        <w:t>88 del</w:t>
      </w:r>
      <w:r w:rsidR="00997E9B" w:rsidRPr="00997E9B">
        <w:rPr>
          <w:rFonts w:asciiTheme="minorHAnsi" w:hAnsiTheme="minorHAnsi" w:cstheme="minorHAnsi"/>
        </w:rPr>
        <w:t xml:space="preserve"> 11/12/2020</w:t>
      </w:r>
      <w:r w:rsidR="00EF09AA" w:rsidRPr="00997E9B">
        <w:rPr>
          <w:rFonts w:asciiTheme="minorHAnsi" w:hAnsiTheme="minorHAnsi" w:cstheme="minorHAnsi"/>
        </w:rPr>
        <w:t>,</w:t>
      </w:r>
      <w:r w:rsidR="00EF09AA" w:rsidRPr="00EF09AA">
        <w:rPr>
          <w:rFonts w:asciiTheme="minorHAnsi" w:hAnsiTheme="minorHAnsi" w:cstheme="minorHAnsi"/>
        </w:rPr>
        <w:t xml:space="preserve"> in cui</w:t>
      </w:r>
      <w:r w:rsidR="00075764">
        <w:rPr>
          <w:rFonts w:asciiTheme="minorHAnsi" w:hAnsiTheme="minorHAnsi" w:cstheme="minorHAnsi"/>
        </w:rPr>
        <w:t xml:space="preserve"> si deliberava</w:t>
      </w:r>
      <w:r w:rsidR="00EF09AA" w:rsidRPr="00EF09AA">
        <w:rPr>
          <w:rFonts w:asciiTheme="minorHAnsi" w:hAnsiTheme="minorHAnsi" w:cstheme="minorHAnsi"/>
        </w:rPr>
        <w:t xml:space="preserve"> la procedura da seguire per l’organizzazione e lo svolgimento delle attività necessarie a dare seguito a quanto previsto dall’ Ordinanza del Capo del Dipartimento della Protezione Civile N. 658 del 29 marzo 2020 e dal Decreto Legge n. 154 del 23.11.2020, definendo altresì requisiti e modalità di accesso al beneficio</w:t>
      </w:r>
      <w:r w:rsidR="00EF09AA">
        <w:rPr>
          <w:rFonts w:asciiTheme="minorHAnsi" w:hAnsiTheme="minorHAnsi" w:cstheme="minorHAnsi"/>
        </w:rPr>
        <w:t xml:space="preserve"> nonché l’ammontare del buono spesa</w:t>
      </w:r>
      <w:r w:rsidR="00EF09AA" w:rsidRPr="00EF09AA">
        <w:rPr>
          <w:rFonts w:asciiTheme="minorHAnsi" w:hAnsiTheme="minorHAnsi" w:cstheme="minorHAnsi"/>
        </w:rPr>
        <w:t>;</w:t>
      </w:r>
    </w:p>
    <w:p w:rsidR="00EF09AA" w:rsidRDefault="00EF09AA" w:rsidP="000A2309">
      <w:pPr>
        <w:pStyle w:val="Titolo1"/>
        <w:spacing w:line="360" w:lineRule="auto"/>
        <w:ind w:left="0" w:right="-1"/>
        <w:jc w:val="center"/>
      </w:pPr>
      <w:r>
        <w:t>RENDONO NOTO</w:t>
      </w:r>
    </w:p>
    <w:p w:rsidR="00EF09AA" w:rsidRDefault="00EF09AA" w:rsidP="000A2309">
      <w:pPr>
        <w:pStyle w:val="Corpotesto"/>
        <w:spacing w:line="360" w:lineRule="auto"/>
        <w:ind w:right="-1"/>
        <w:jc w:val="both"/>
        <w:rPr>
          <w:rFonts w:asciiTheme="minorHAnsi" w:hAnsiTheme="minorHAnsi" w:cstheme="minorHAnsi"/>
        </w:rPr>
      </w:pPr>
      <w:r w:rsidRPr="00EF09AA">
        <w:rPr>
          <w:rFonts w:asciiTheme="minorHAnsi" w:hAnsiTheme="minorHAnsi" w:cstheme="minorHAnsi"/>
        </w:rPr>
        <w:t xml:space="preserve">che è indetto avviso pubblico finalizzato all’erogazione di buoni spesa di solidarietà alimentare da emergenza covid-19 ai sensi di quanto previsto dal decreto legge n. 154 del 23.11.2020 “misure </w:t>
      </w:r>
      <w:r w:rsidRPr="00EF09AA">
        <w:rPr>
          <w:rFonts w:asciiTheme="minorHAnsi" w:hAnsiTheme="minorHAnsi" w:cstheme="minorHAnsi"/>
        </w:rPr>
        <w:lastRenderedPageBreak/>
        <w:t>finanziarie urgenti connesse all’emergenza epide</w:t>
      </w:r>
      <w:r w:rsidR="00075764">
        <w:rPr>
          <w:rFonts w:asciiTheme="minorHAnsi" w:hAnsiTheme="minorHAnsi" w:cstheme="minorHAnsi"/>
        </w:rPr>
        <w:t>miologica da covid-19” art. 2 “</w:t>
      </w:r>
      <w:r w:rsidRPr="00EF09AA">
        <w:rPr>
          <w:rFonts w:asciiTheme="minorHAnsi" w:hAnsiTheme="minorHAnsi" w:cstheme="minorHAnsi"/>
        </w:rPr>
        <w:t>misure urgenti di solidarietà alimentare”, fino a con</w:t>
      </w:r>
      <w:r w:rsidR="00BB07B3">
        <w:rPr>
          <w:rFonts w:asciiTheme="minorHAnsi" w:hAnsiTheme="minorHAnsi" w:cstheme="minorHAnsi"/>
        </w:rPr>
        <w:t>correnza delle somme disponibili</w:t>
      </w:r>
    </w:p>
    <w:p w:rsidR="00975A5C" w:rsidRDefault="00975A5C" w:rsidP="000A2309">
      <w:pPr>
        <w:spacing w:after="0" w:line="360" w:lineRule="auto"/>
        <w:ind w:right="-1"/>
        <w:jc w:val="both"/>
        <w:rPr>
          <w:rFonts w:cstheme="minorHAnsi"/>
          <w:b/>
          <w:sz w:val="24"/>
        </w:rPr>
      </w:pPr>
    </w:p>
    <w:p w:rsidR="00975A5C" w:rsidRPr="00975A5C" w:rsidRDefault="00975A5C" w:rsidP="000A2309">
      <w:pPr>
        <w:spacing w:after="0" w:line="360" w:lineRule="auto"/>
        <w:ind w:right="-1"/>
        <w:jc w:val="both"/>
        <w:rPr>
          <w:rFonts w:cstheme="minorHAnsi"/>
          <w:b/>
          <w:sz w:val="24"/>
          <w:u w:val="single"/>
        </w:rPr>
      </w:pPr>
      <w:r w:rsidRPr="00975A5C">
        <w:rPr>
          <w:rFonts w:cstheme="minorHAnsi"/>
          <w:b/>
          <w:sz w:val="24"/>
          <w:u w:val="single"/>
        </w:rPr>
        <w:t>ART.1 DESTINATARI E REQUISTI DI ACCESSO</w:t>
      </w:r>
    </w:p>
    <w:p w:rsidR="002A0BB3" w:rsidRPr="002A0BB3" w:rsidRDefault="002A0BB3" w:rsidP="000A2309">
      <w:pPr>
        <w:spacing w:after="0" w:line="360" w:lineRule="auto"/>
        <w:ind w:right="-1"/>
        <w:jc w:val="both"/>
        <w:rPr>
          <w:rFonts w:cstheme="minorHAnsi"/>
          <w:b/>
          <w:sz w:val="24"/>
        </w:rPr>
      </w:pPr>
      <w:r w:rsidRPr="002A0BB3">
        <w:rPr>
          <w:rFonts w:cstheme="minorHAnsi"/>
          <w:b/>
          <w:sz w:val="24"/>
        </w:rPr>
        <w:t>Destinatari</w:t>
      </w:r>
    </w:p>
    <w:p w:rsidR="00BB07B3" w:rsidRDefault="002A0BB3" w:rsidP="000A2309">
      <w:pPr>
        <w:pStyle w:val="Corpotesto"/>
        <w:spacing w:line="360" w:lineRule="auto"/>
        <w:ind w:right="-1"/>
        <w:jc w:val="both"/>
        <w:rPr>
          <w:rFonts w:asciiTheme="minorHAnsi" w:hAnsiTheme="minorHAnsi" w:cstheme="minorHAnsi"/>
        </w:rPr>
      </w:pPr>
      <w:r w:rsidRPr="002A0BB3">
        <w:rPr>
          <w:rFonts w:asciiTheme="minorHAnsi" w:hAnsiTheme="minorHAnsi" w:cstheme="minorHAnsi"/>
        </w:rPr>
        <w:t xml:space="preserve">Destinatari sono cittadini singoli o nuclei familiari che alla data di presentazione della domanda siano residenti nel Comune di </w:t>
      </w:r>
      <w:r>
        <w:rPr>
          <w:rFonts w:asciiTheme="minorHAnsi" w:hAnsiTheme="minorHAnsi" w:cstheme="minorHAnsi"/>
        </w:rPr>
        <w:t>Lama dei Peligni</w:t>
      </w:r>
      <w:r w:rsidRPr="002A0BB3">
        <w:rPr>
          <w:rFonts w:asciiTheme="minorHAnsi" w:hAnsiTheme="minorHAnsi" w:cstheme="minorHAnsi"/>
        </w:rPr>
        <w:t xml:space="preserve"> oppure siano temporaneamente domiciliati presso </w:t>
      </w:r>
      <w:r w:rsidR="00975A5C">
        <w:rPr>
          <w:rFonts w:asciiTheme="minorHAnsi" w:hAnsiTheme="minorHAnsi" w:cstheme="minorHAnsi"/>
        </w:rPr>
        <w:t>il Comune di Lama dei Peligni</w:t>
      </w:r>
      <w:r w:rsidRPr="002A0BB3">
        <w:rPr>
          <w:rFonts w:asciiTheme="minorHAnsi" w:hAnsiTheme="minorHAnsi" w:cstheme="minorHAnsi"/>
        </w:rPr>
        <w:t xml:space="preserve"> poiché impossibilitati a raggiungere il proprio comune di residenza a causa delle restrizioni imposte dalla normativa vigente in materia di contenimento dell'epidemia da Covid19 (es: situazione di </w:t>
      </w:r>
      <w:proofErr w:type="spellStart"/>
      <w:r w:rsidRPr="002A0BB3">
        <w:rPr>
          <w:rFonts w:asciiTheme="minorHAnsi" w:hAnsiTheme="minorHAnsi" w:cstheme="minorHAnsi"/>
        </w:rPr>
        <w:t>lockdown</w:t>
      </w:r>
      <w:proofErr w:type="spellEnd"/>
      <w:r w:rsidRPr="002A0BB3">
        <w:rPr>
          <w:rFonts w:asciiTheme="minorHAnsi" w:hAnsiTheme="minorHAnsi" w:cstheme="minorHAnsi"/>
        </w:rPr>
        <w:t xml:space="preserve">/zona rossa che impedisce gli spostamenti </w:t>
      </w:r>
      <w:r w:rsidRPr="002A0BB3">
        <w:rPr>
          <w:rFonts w:asciiTheme="minorHAnsi" w:hAnsiTheme="minorHAnsi" w:cstheme="minorHAnsi"/>
          <w:spacing w:val="-4"/>
        </w:rPr>
        <w:t xml:space="preserve">Cfr. </w:t>
      </w:r>
      <w:r w:rsidRPr="002A0BB3">
        <w:rPr>
          <w:rFonts w:asciiTheme="minorHAnsi" w:hAnsiTheme="minorHAnsi" w:cstheme="minorHAnsi"/>
        </w:rPr>
        <w:t xml:space="preserve">sentenza 00178/2020 del </w:t>
      </w:r>
      <w:r w:rsidRPr="002A0BB3">
        <w:rPr>
          <w:rFonts w:asciiTheme="minorHAnsi" w:hAnsiTheme="minorHAnsi" w:cstheme="minorHAnsi"/>
          <w:spacing w:val="-5"/>
        </w:rPr>
        <w:t xml:space="preserve">Tar </w:t>
      </w:r>
      <w:r w:rsidRPr="002A0BB3">
        <w:rPr>
          <w:rFonts w:asciiTheme="minorHAnsi" w:hAnsiTheme="minorHAnsi" w:cstheme="minorHAnsi"/>
        </w:rPr>
        <w:t>Abruzzo sezione I) con obbligatorietà di indicazione del periodo di inizio e dell’indirizzo di domicilio, in possesso dei seguenti</w:t>
      </w:r>
      <w:r w:rsidRPr="002A0BB3">
        <w:rPr>
          <w:rFonts w:asciiTheme="minorHAnsi" w:hAnsiTheme="minorHAnsi" w:cstheme="minorHAnsi"/>
          <w:spacing w:val="-3"/>
        </w:rPr>
        <w:t xml:space="preserve"> </w:t>
      </w:r>
      <w:r w:rsidRPr="002A0BB3">
        <w:rPr>
          <w:rFonts w:asciiTheme="minorHAnsi" w:hAnsiTheme="minorHAnsi" w:cstheme="minorHAnsi"/>
        </w:rPr>
        <w:t>requisiti:</w:t>
      </w:r>
    </w:p>
    <w:p w:rsidR="00BB07B3" w:rsidRDefault="00BB07B3" w:rsidP="000A2309">
      <w:pPr>
        <w:pStyle w:val="Titolo1"/>
        <w:spacing w:line="360" w:lineRule="auto"/>
        <w:ind w:left="0" w:right="-1"/>
        <w:jc w:val="both"/>
        <w:rPr>
          <w:rFonts w:asciiTheme="minorHAnsi" w:hAnsiTheme="minorHAnsi" w:cstheme="minorHAnsi"/>
        </w:rPr>
      </w:pPr>
      <w:r w:rsidRPr="002A0BB3">
        <w:rPr>
          <w:rFonts w:asciiTheme="minorHAnsi" w:hAnsiTheme="minorHAnsi" w:cstheme="minorHAnsi"/>
        </w:rPr>
        <w:t>Requisiti</w:t>
      </w:r>
    </w:p>
    <w:p w:rsidR="00BB07B3" w:rsidRPr="00975A5C" w:rsidRDefault="00032837" w:rsidP="000A2309">
      <w:pPr>
        <w:pStyle w:val="Paragrafoelenco"/>
        <w:numPr>
          <w:ilvl w:val="0"/>
          <w:numId w:val="6"/>
        </w:numPr>
        <w:tabs>
          <w:tab w:val="left" w:pos="426"/>
        </w:tabs>
        <w:spacing w:line="360" w:lineRule="auto"/>
        <w:ind w:left="426" w:right="-1" w:hanging="426"/>
        <w:rPr>
          <w:rFonts w:cstheme="minorHAnsi"/>
          <w:sz w:val="24"/>
          <w:szCs w:val="24"/>
        </w:rPr>
      </w:pPr>
      <w:r>
        <w:rPr>
          <w:rFonts w:cstheme="minorHAnsi"/>
          <w:sz w:val="24"/>
          <w:szCs w:val="24"/>
        </w:rPr>
        <w:t xml:space="preserve">non avere, alla data del </w:t>
      </w:r>
      <w:r w:rsidR="0012665C">
        <w:rPr>
          <w:rFonts w:cstheme="minorHAnsi"/>
          <w:b/>
          <w:sz w:val="24"/>
          <w:szCs w:val="24"/>
        </w:rPr>
        <w:t>11</w:t>
      </w:r>
      <w:r w:rsidRPr="0067595E">
        <w:rPr>
          <w:rFonts w:cstheme="minorHAnsi"/>
          <w:b/>
          <w:sz w:val="24"/>
          <w:szCs w:val="24"/>
        </w:rPr>
        <w:t>/12/2020</w:t>
      </w:r>
      <w:r w:rsidR="00BB07B3" w:rsidRPr="00975A5C">
        <w:rPr>
          <w:rFonts w:cstheme="minorHAnsi"/>
          <w:sz w:val="24"/>
          <w:szCs w:val="24"/>
        </w:rPr>
        <w:t xml:space="preserve"> disponibilità finanziarie depositate sui conti correnti ban</w:t>
      </w:r>
      <w:r w:rsidR="009422DD">
        <w:rPr>
          <w:rFonts w:cstheme="minorHAnsi"/>
          <w:sz w:val="24"/>
          <w:szCs w:val="24"/>
        </w:rPr>
        <w:t>cari e/o postali superiori a € 5</w:t>
      </w:r>
      <w:r w:rsidR="00BB07B3" w:rsidRPr="00975A5C">
        <w:rPr>
          <w:rFonts w:cstheme="minorHAnsi"/>
          <w:sz w:val="24"/>
          <w:szCs w:val="24"/>
        </w:rPr>
        <w:t>.000,00 immediatamente disponibili (autocertificare motivazione indisponibilità);</w:t>
      </w:r>
    </w:p>
    <w:p w:rsidR="00BB07B3" w:rsidRPr="00975A5C" w:rsidRDefault="00BB07B3" w:rsidP="000A2309">
      <w:pPr>
        <w:pStyle w:val="Paragrafoelenco"/>
        <w:numPr>
          <w:ilvl w:val="0"/>
          <w:numId w:val="6"/>
        </w:numPr>
        <w:tabs>
          <w:tab w:val="left" w:pos="426"/>
        </w:tabs>
        <w:spacing w:line="360" w:lineRule="auto"/>
        <w:ind w:left="426" w:right="-1" w:hanging="426"/>
        <w:rPr>
          <w:rFonts w:cstheme="minorHAnsi"/>
          <w:sz w:val="24"/>
          <w:szCs w:val="24"/>
        </w:rPr>
      </w:pPr>
      <w:r w:rsidRPr="00975A5C">
        <w:rPr>
          <w:rFonts w:cstheme="minorHAnsi"/>
          <w:sz w:val="24"/>
          <w:szCs w:val="24"/>
        </w:rPr>
        <w:t>non avere all’interno del nucleo familiare percettori di pensioni di anzianità o di</w:t>
      </w:r>
      <w:r w:rsidRPr="00975A5C">
        <w:rPr>
          <w:rFonts w:cstheme="minorHAnsi"/>
          <w:spacing w:val="-28"/>
          <w:sz w:val="24"/>
          <w:szCs w:val="24"/>
        </w:rPr>
        <w:t xml:space="preserve"> </w:t>
      </w:r>
      <w:r w:rsidRPr="00975A5C">
        <w:rPr>
          <w:rFonts w:cstheme="minorHAnsi"/>
          <w:sz w:val="24"/>
          <w:szCs w:val="24"/>
        </w:rPr>
        <w:t>vecchiaia;</w:t>
      </w:r>
    </w:p>
    <w:p w:rsidR="00D069A3" w:rsidRDefault="00D069A3" w:rsidP="000A2309">
      <w:pPr>
        <w:tabs>
          <w:tab w:val="left" w:pos="426"/>
        </w:tabs>
        <w:spacing w:line="360" w:lineRule="auto"/>
        <w:ind w:right="-1"/>
        <w:jc w:val="both"/>
        <w:rPr>
          <w:rFonts w:cstheme="minorHAnsi"/>
          <w:b/>
          <w:sz w:val="24"/>
          <w:szCs w:val="24"/>
          <w:u w:val="single"/>
        </w:rPr>
      </w:pPr>
    </w:p>
    <w:p w:rsidR="00EF4309" w:rsidRDefault="000A2309" w:rsidP="000A2309">
      <w:pPr>
        <w:tabs>
          <w:tab w:val="left" w:pos="426"/>
        </w:tabs>
        <w:spacing w:line="360" w:lineRule="auto"/>
        <w:ind w:right="-1"/>
        <w:jc w:val="both"/>
        <w:rPr>
          <w:rFonts w:cstheme="minorHAnsi"/>
          <w:b/>
          <w:sz w:val="24"/>
          <w:szCs w:val="24"/>
          <w:u w:val="single"/>
        </w:rPr>
      </w:pPr>
      <w:r>
        <w:rPr>
          <w:rFonts w:cstheme="minorHAnsi"/>
          <w:b/>
          <w:sz w:val="24"/>
          <w:szCs w:val="24"/>
          <w:u w:val="single"/>
        </w:rPr>
        <w:t xml:space="preserve">ART.2 </w:t>
      </w:r>
      <w:r w:rsidR="00762E70">
        <w:rPr>
          <w:rFonts w:cstheme="minorHAnsi"/>
          <w:b/>
          <w:sz w:val="24"/>
          <w:szCs w:val="24"/>
          <w:u w:val="single"/>
        </w:rPr>
        <w:t xml:space="preserve">BENEFICIARI </w:t>
      </w:r>
    </w:p>
    <w:p w:rsidR="00EF4309" w:rsidRPr="002B1A88" w:rsidRDefault="00EF4309" w:rsidP="008235F5">
      <w:pPr>
        <w:pStyle w:val="Paragrafoelenco"/>
        <w:numPr>
          <w:ilvl w:val="0"/>
          <w:numId w:val="9"/>
        </w:numPr>
        <w:tabs>
          <w:tab w:val="left" w:pos="426"/>
        </w:tabs>
        <w:spacing w:line="360" w:lineRule="auto"/>
        <w:ind w:left="425" w:right="-1" w:hanging="425"/>
        <w:rPr>
          <w:rFonts w:asciiTheme="minorHAnsi" w:hAnsiTheme="minorHAnsi" w:cstheme="minorHAnsi"/>
          <w:sz w:val="24"/>
          <w:szCs w:val="24"/>
        </w:rPr>
      </w:pPr>
      <w:r w:rsidRPr="002B1A88">
        <w:rPr>
          <w:rFonts w:asciiTheme="minorHAnsi" w:hAnsiTheme="minorHAnsi" w:cstheme="minorHAnsi"/>
          <w:sz w:val="24"/>
          <w:szCs w:val="24"/>
        </w:rPr>
        <w:t>Nuclei familiari o persone singole già in carico ai servizi sociali per situazioni di disagio socio-economico, non beneficiari di reddito di inclusione o di reddito di</w:t>
      </w:r>
      <w:r w:rsidRPr="002B1A88">
        <w:rPr>
          <w:rFonts w:asciiTheme="minorHAnsi" w:hAnsiTheme="minorHAnsi" w:cstheme="minorHAnsi"/>
          <w:spacing w:val="-1"/>
          <w:sz w:val="24"/>
          <w:szCs w:val="24"/>
        </w:rPr>
        <w:t xml:space="preserve"> </w:t>
      </w:r>
      <w:r w:rsidRPr="002B1A88">
        <w:rPr>
          <w:rFonts w:asciiTheme="minorHAnsi" w:hAnsiTheme="minorHAnsi" w:cstheme="minorHAnsi"/>
          <w:sz w:val="24"/>
          <w:szCs w:val="24"/>
        </w:rPr>
        <w:t>cittadinanza;</w:t>
      </w:r>
    </w:p>
    <w:p w:rsidR="008235F5" w:rsidRPr="002B1A88" w:rsidRDefault="00061912" w:rsidP="008235F5">
      <w:pPr>
        <w:pStyle w:val="Paragrafoelenco"/>
        <w:numPr>
          <w:ilvl w:val="0"/>
          <w:numId w:val="9"/>
        </w:numPr>
        <w:tabs>
          <w:tab w:val="left" w:pos="453"/>
        </w:tabs>
        <w:spacing w:line="360" w:lineRule="auto"/>
        <w:ind w:left="425" w:hanging="425"/>
        <w:rPr>
          <w:rFonts w:asciiTheme="minorHAnsi" w:hAnsiTheme="minorHAnsi" w:cstheme="minorHAnsi"/>
          <w:sz w:val="24"/>
          <w:szCs w:val="24"/>
        </w:rPr>
      </w:pPr>
      <w:r>
        <w:rPr>
          <w:rFonts w:asciiTheme="minorHAnsi" w:hAnsiTheme="minorHAnsi" w:cstheme="minorHAnsi"/>
          <w:sz w:val="24"/>
          <w:szCs w:val="24"/>
        </w:rPr>
        <w:t>Nuclei   familiari</w:t>
      </w:r>
      <w:r w:rsidR="00EF4309" w:rsidRPr="002B1A88">
        <w:rPr>
          <w:rFonts w:asciiTheme="minorHAnsi" w:hAnsiTheme="minorHAnsi" w:cstheme="minorHAnsi"/>
          <w:sz w:val="24"/>
          <w:szCs w:val="24"/>
        </w:rPr>
        <w:t xml:space="preserve"> o persone singole </w:t>
      </w:r>
      <w:r w:rsidR="005D45E7">
        <w:rPr>
          <w:rFonts w:asciiTheme="minorHAnsi" w:hAnsiTheme="minorHAnsi" w:cstheme="minorHAnsi"/>
          <w:sz w:val="24"/>
          <w:szCs w:val="24"/>
        </w:rPr>
        <w:t>la cui</w:t>
      </w:r>
      <w:r w:rsidR="008235F5" w:rsidRPr="002B1A88">
        <w:rPr>
          <w:rFonts w:asciiTheme="minorHAnsi" w:hAnsiTheme="minorHAnsi" w:cstheme="minorHAnsi"/>
          <w:sz w:val="24"/>
          <w:szCs w:val="24"/>
        </w:rPr>
        <w:t xml:space="preserve"> attività lavor</w:t>
      </w:r>
      <w:r w:rsidR="005D45E7">
        <w:rPr>
          <w:rFonts w:asciiTheme="minorHAnsi" w:hAnsiTheme="minorHAnsi" w:cstheme="minorHAnsi"/>
          <w:sz w:val="24"/>
          <w:szCs w:val="24"/>
        </w:rPr>
        <w:t>ativa è</w:t>
      </w:r>
      <w:r w:rsidR="008235F5" w:rsidRPr="002B1A88">
        <w:rPr>
          <w:rFonts w:asciiTheme="minorHAnsi" w:hAnsiTheme="minorHAnsi" w:cstheme="minorHAnsi"/>
          <w:sz w:val="24"/>
          <w:szCs w:val="24"/>
        </w:rPr>
        <w:t xml:space="preserve"> fra quelle sospese o parzialmente sospes</w:t>
      </w:r>
      <w:r w:rsidR="00075764">
        <w:rPr>
          <w:rFonts w:asciiTheme="minorHAnsi" w:hAnsiTheme="minorHAnsi" w:cstheme="minorHAnsi"/>
          <w:sz w:val="24"/>
          <w:szCs w:val="24"/>
        </w:rPr>
        <w:t xml:space="preserve">e dal DPCM del 24 </w:t>
      </w:r>
      <w:proofErr w:type="gramStart"/>
      <w:r w:rsidR="00075764">
        <w:rPr>
          <w:rFonts w:asciiTheme="minorHAnsi" w:hAnsiTheme="minorHAnsi" w:cstheme="minorHAnsi"/>
          <w:sz w:val="24"/>
          <w:szCs w:val="24"/>
        </w:rPr>
        <w:t>Ottobre</w:t>
      </w:r>
      <w:proofErr w:type="gramEnd"/>
      <w:r w:rsidR="00075764">
        <w:rPr>
          <w:rFonts w:asciiTheme="minorHAnsi" w:hAnsiTheme="minorHAnsi" w:cstheme="minorHAnsi"/>
          <w:sz w:val="24"/>
          <w:szCs w:val="24"/>
        </w:rPr>
        <w:t xml:space="preserve"> </w:t>
      </w:r>
      <w:r>
        <w:rPr>
          <w:rFonts w:asciiTheme="minorHAnsi" w:hAnsiTheme="minorHAnsi" w:cstheme="minorHAnsi"/>
          <w:sz w:val="24"/>
          <w:szCs w:val="24"/>
        </w:rPr>
        <w:t>2020,</w:t>
      </w:r>
      <w:r w:rsidR="008235F5" w:rsidRPr="002B1A88">
        <w:rPr>
          <w:rFonts w:asciiTheme="minorHAnsi" w:hAnsiTheme="minorHAnsi" w:cstheme="minorHAnsi"/>
          <w:sz w:val="24"/>
          <w:szCs w:val="24"/>
        </w:rPr>
        <w:t xml:space="preserve"> dal DPCM del 3 Novembre 2020, nonché dall’Ordinanza 102 del 16 Ottobre 2020 della Regione Abruzzo;</w:t>
      </w:r>
    </w:p>
    <w:p w:rsidR="008235F5" w:rsidRPr="002B1A88" w:rsidRDefault="005D45E7" w:rsidP="000A2309">
      <w:pPr>
        <w:pStyle w:val="Paragrafoelenco"/>
        <w:numPr>
          <w:ilvl w:val="0"/>
          <w:numId w:val="9"/>
        </w:numPr>
        <w:tabs>
          <w:tab w:val="left" w:pos="426"/>
        </w:tabs>
        <w:spacing w:line="360" w:lineRule="auto"/>
        <w:ind w:left="426" w:right="-1" w:hanging="426"/>
        <w:rPr>
          <w:rFonts w:asciiTheme="minorHAnsi" w:hAnsiTheme="minorHAnsi" w:cstheme="minorHAnsi"/>
          <w:sz w:val="24"/>
          <w:szCs w:val="24"/>
        </w:rPr>
      </w:pPr>
      <w:r>
        <w:rPr>
          <w:rFonts w:asciiTheme="minorHAnsi" w:hAnsiTheme="minorHAnsi" w:cstheme="minorHAnsi"/>
          <w:sz w:val="24"/>
          <w:szCs w:val="24"/>
        </w:rPr>
        <w:t>Nuclei familiari o persone singole che hanno subito un d</w:t>
      </w:r>
      <w:r w:rsidR="008235F5" w:rsidRPr="002B1A88">
        <w:rPr>
          <w:rFonts w:asciiTheme="minorHAnsi" w:hAnsiTheme="minorHAnsi" w:cstheme="minorHAnsi"/>
          <w:sz w:val="24"/>
          <w:szCs w:val="24"/>
        </w:rPr>
        <w:t>isagio economico derivante da sospensione</w:t>
      </w:r>
      <w:r w:rsidR="002B1A88">
        <w:rPr>
          <w:rFonts w:asciiTheme="minorHAnsi" w:hAnsiTheme="minorHAnsi" w:cstheme="minorHAnsi"/>
          <w:sz w:val="24"/>
          <w:szCs w:val="24"/>
        </w:rPr>
        <w:t>, riduzione</w:t>
      </w:r>
      <w:r w:rsidR="008235F5" w:rsidRPr="002B1A88">
        <w:rPr>
          <w:rFonts w:asciiTheme="minorHAnsi" w:hAnsiTheme="minorHAnsi" w:cstheme="minorHAnsi"/>
          <w:sz w:val="24"/>
          <w:szCs w:val="24"/>
        </w:rPr>
        <w:t>, interruzione o perdita del lavoro da parte di anche un solo componente dell’intero nucleo familiare a causa della situazione emergenziale da COVID -19</w:t>
      </w:r>
    </w:p>
    <w:p w:rsidR="000A2309" w:rsidRDefault="000A2309" w:rsidP="000A2309">
      <w:pPr>
        <w:pStyle w:val="Paragrafoelenco"/>
        <w:numPr>
          <w:ilvl w:val="0"/>
          <w:numId w:val="9"/>
        </w:numPr>
        <w:tabs>
          <w:tab w:val="left" w:pos="426"/>
        </w:tabs>
        <w:spacing w:line="360" w:lineRule="auto"/>
        <w:ind w:left="426" w:right="-1" w:hanging="426"/>
        <w:rPr>
          <w:rFonts w:asciiTheme="minorHAnsi" w:hAnsiTheme="minorHAnsi" w:cstheme="minorHAnsi"/>
          <w:sz w:val="24"/>
          <w:szCs w:val="24"/>
        </w:rPr>
      </w:pPr>
      <w:r w:rsidRPr="002B1A88">
        <w:rPr>
          <w:rFonts w:asciiTheme="minorHAnsi" w:hAnsiTheme="minorHAnsi" w:cstheme="minorHAnsi"/>
          <w:sz w:val="24"/>
          <w:szCs w:val="24"/>
        </w:rPr>
        <w:t>Nuclei familiari</w:t>
      </w:r>
      <w:r w:rsidR="00143CEC">
        <w:rPr>
          <w:rFonts w:asciiTheme="minorHAnsi" w:hAnsiTheme="minorHAnsi" w:cstheme="minorHAnsi"/>
          <w:sz w:val="24"/>
          <w:szCs w:val="24"/>
        </w:rPr>
        <w:t xml:space="preserve"> o persone singole</w:t>
      </w:r>
      <w:r w:rsidRPr="002B1A88">
        <w:rPr>
          <w:rFonts w:asciiTheme="minorHAnsi" w:hAnsiTheme="minorHAnsi" w:cstheme="minorHAnsi"/>
          <w:sz w:val="24"/>
          <w:szCs w:val="24"/>
        </w:rPr>
        <w:t xml:space="preserve"> privi di reddito che non hanno accesso agli ammortizzatori sociali (N.A.S.P.I., C.I.G.O., C.G.I.S., C.I.G.D., assegno di solidarietà, assegno ordinario).</w:t>
      </w:r>
    </w:p>
    <w:p w:rsidR="0067595E" w:rsidRPr="0067595E" w:rsidRDefault="0067595E" w:rsidP="000A2309">
      <w:pPr>
        <w:pStyle w:val="Paragrafoelenco"/>
        <w:numPr>
          <w:ilvl w:val="0"/>
          <w:numId w:val="9"/>
        </w:numPr>
        <w:tabs>
          <w:tab w:val="left" w:pos="426"/>
        </w:tabs>
        <w:spacing w:line="360" w:lineRule="auto"/>
        <w:ind w:left="426" w:right="-1" w:hanging="426"/>
        <w:rPr>
          <w:rFonts w:asciiTheme="minorHAnsi" w:hAnsiTheme="minorHAnsi" w:cstheme="minorHAnsi"/>
          <w:sz w:val="24"/>
          <w:szCs w:val="24"/>
        </w:rPr>
      </w:pPr>
      <w:r w:rsidRPr="0067595E">
        <w:rPr>
          <w:rFonts w:asciiTheme="minorHAnsi" w:hAnsiTheme="minorHAnsi" w:cstheme="minorHAnsi"/>
          <w:sz w:val="24"/>
          <w:szCs w:val="24"/>
        </w:rPr>
        <w:t xml:space="preserve">Nuclei familiari di cui facciano parte minori o nuclei </w:t>
      </w:r>
      <w:proofErr w:type="spellStart"/>
      <w:r w:rsidRPr="0067595E">
        <w:rPr>
          <w:rFonts w:asciiTheme="minorHAnsi" w:hAnsiTheme="minorHAnsi" w:cstheme="minorHAnsi"/>
          <w:sz w:val="24"/>
          <w:szCs w:val="24"/>
        </w:rPr>
        <w:t>monogenitoriali</w:t>
      </w:r>
      <w:proofErr w:type="spellEnd"/>
      <w:r w:rsidRPr="0067595E">
        <w:rPr>
          <w:rFonts w:asciiTheme="minorHAnsi" w:hAnsiTheme="minorHAnsi" w:cstheme="minorHAnsi"/>
          <w:sz w:val="24"/>
          <w:szCs w:val="24"/>
        </w:rPr>
        <w:t xml:space="preserve"> privi di reddito o in situazioni economiche tali da non poter soddisfare i bisogni primari dei minori; presenza nel nucleo familiare di disabilità permanenti associate a disagio economico; presenza nel nucleo familiari di almeno un componente con situazioni di patologie che determinano una situazione </w:t>
      </w:r>
      <w:r w:rsidRPr="0067595E">
        <w:rPr>
          <w:rFonts w:asciiTheme="minorHAnsi" w:hAnsiTheme="minorHAnsi" w:cstheme="minorHAnsi"/>
          <w:sz w:val="24"/>
          <w:szCs w:val="24"/>
        </w:rPr>
        <w:lastRenderedPageBreak/>
        <w:t>di disagio socioeconomico; donne vittime di violenza in situazione di disagio economico; persone senza fissa dimora;</w:t>
      </w:r>
    </w:p>
    <w:p w:rsidR="00EF4309" w:rsidRPr="007A6C0F" w:rsidRDefault="000A2309" w:rsidP="007A6C0F">
      <w:pPr>
        <w:pStyle w:val="Paragrafoelenco"/>
        <w:numPr>
          <w:ilvl w:val="0"/>
          <w:numId w:val="9"/>
        </w:numPr>
        <w:tabs>
          <w:tab w:val="left" w:pos="426"/>
        </w:tabs>
        <w:spacing w:line="360" w:lineRule="auto"/>
        <w:ind w:left="426" w:right="-1" w:hanging="426"/>
        <w:rPr>
          <w:rFonts w:asciiTheme="minorHAnsi" w:hAnsiTheme="minorHAnsi" w:cstheme="minorHAnsi"/>
          <w:sz w:val="24"/>
          <w:szCs w:val="24"/>
        </w:rPr>
      </w:pPr>
      <w:r w:rsidRPr="002B1A88">
        <w:rPr>
          <w:rFonts w:asciiTheme="minorHAnsi" w:hAnsiTheme="minorHAnsi" w:cstheme="minorHAnsi"/>
          <w:sz w:val="24"/>
          <w:szCs w:val="24"/>
        </w:rPr>
        <w:t>In via residuale e in presenza di risorse, i nuclei familiari beneficiari di Reddito di Cittadinanza, o di altro contributo pubblico quali Naspi, indennità di mobilità, cassa integrazione guadagni, o altre forme di sostegno previste a livello locale o regionale e simili, con priorità per chi fruisce di un minore benefic</w:t>
      </w:r>
      <w:r w:rsidR="00032837" w:rsidRPr="002B1A88">
        <w:rPr>
          <w:rFonts w:asciiTheme="minorHAnsi" w:hAnsiTheme="minorHAnsi" w:cstheme="minorHAnsi"/>
          <w:sz w:val="24"/>
          <w:szCs w:val="24"/>
        </w:rPr>
        <w:t>io</w:t>
      </w:r>
      <w:r w:rsidR="009422DD" w:rsidRPr="009422DD">
        <w:t xml:space="preserve"> </w:t>
      </w:r>
      <w:r w:rsidR="007A6C0F">
        <w:rPr>
          <w:rFonts w:asciiTheme="minorHAnsi" w:hAnsiTheme="minorHAnsi" w:cstheme="minorHAnsi"/>
          <w:sz w:val="24"/>
          <w:szCs w:val="24"/>
        </w:rPr>
        <w:t>e comunque non superiore a euro 500,00</w:t>
      </w:r>
      <w:r w:rsidR="007A6C0F">
        <w:t xml:space="preserve">. </w:t>
      </w:r>
      <w:r w:rsidR="00143CEC" w:rsidRPr="007A6C0F">
        <w:rPr>
          <w:rFonts w:asciiTheme="minorHAnsi" w:hAnsiTheme="minorHAnsi" w:cstheme="minorHAnsi"/>
          <w:sz w:val="24"/>
          <w:szCs w:val="24"/>
        </w:rPr>
        <w:t>Gli appartenenti al gruppo</w:t>
      </w:r>
      <w:r w:rsidRPr="007A6C0F">
        <w:rPr>
          <w:rFonts w:asciiTheme="minorHAnsi" w:hAnsiTheme="minorHAnsi" w:cstheme="minorHAnsi"/>
          <w:sz w:val="24"/>
          <w:szCs w:val="24"/>
        </w:rPr>
        <w:t xml:space="preserve"> dovranno obbligatoriamente indicare l’importo mensile del contributo e il nominativo del componente beneficiario dello stesso.</w:t>
      </w:r>
    </w:p>
    <w:p w:rsidR="00032837" w:rsidRPr="002B1A88" w:rsidRDefault="00032837" w:rsidP="008235F5">
      <w:pPr>
        <w:pStyle w:val="Corpotesto"/>
        <w:spacing w:line="360" w:lineRule="auto"/>
        <w:rPr>
          <w:rFonts w:asciiTheme="minorHAnsi" w:hAnsiTheme="minorHAnsi" w:cstheme="minorHAnsi"/>
        </w:rPr>
      </w:pPr>
      <w:r w:rsidRPr="002B1A88">
        <w:rPr>
          <w:rFonts w:asciiTheme="minorHAnsi" w:hAnsiTheme="minorHAnsi" w:cstheme="minorHAnsi"/>
        </w:rPr>
        <w:t>All’interno</w:t>
      </w:r>
      <w:r w:rsidRPr="002B1A88">
        <w:rPr>
          <w:rFonts w:asciiTheme="minorHAnsi" w:hAnsiTheme="minorHAnsi" w:cstheme="minorHAnsi"/>
          <w:spacing w:val="13"/>
        </w:rPr>
        <w:t xml:space="preserve"> </w:t>
      </w:r>
      <w:r w:rsidRPr="002B1A88">
        <w:rPr>
          <w:rFonts w:asciiTheme="minorHAnsi" w:hAnsiTheme="minorHAnsi" w:cstheme="minorHAnsi"/>
        </w:rPr>
        <w:t>delle</w:t>
      </w:r>
      <w:r w:rsidRPr="002B1A88">
        <w:rPr>
          <w:rFonts w:asciiTheme="minorHAnsi" w:hAnsiTheme="minorHAnsi" w:cstheme="minorHAnsi"/>
          <w:spacing w:val="14"/>
        </w:rPr>
        <w:t xml:space="preserve"> </w:t>
      </w:r>
      <w:r w:rsidRPr="002B1A88">
        <w:rPr>
          <w:rFonts w:asciiTheme="minorHAnsi" w:hAnsiTheme="minorHAnsi" w:cstheme="minorHAnsi"/>
        </w:rPr>
        <w:t>singole</w:t>
      </w:r>
      <w:r w:rsidRPr="002B1A88">
        <w:rPr>
          <w:rFonts w:asciiTheme="minorHAnsi" w:hAnsiTheme="minorHAnsi" w:cstheme="minorHAnsi"/>
          <w:spacing w:val="13"/>
        </w:rPr>
        <w:t xml:space="preserve"> </w:t>
      </w:r>
      <w:r w:rsidRPr="002B1A88">
        <w:rPr>
          <w:rFonts w:asciiTheme="minorHAnsi" w:hAnsiTheme="minorHAnsi" w:cstheme="minorHAnsi"/>
        </w:rPr>
        <w:t>categorie</w:t>
      </w:r>
      <w:r w:rsidRPr="002B1A88">
        <w:rPr>
          <w:rFonts w:asciiTheme="minorHAnsi" w:hAnsiTheme="minorHAnsi" w:cstheme="minorHAnsi"/>
          <w:spacing w:val="14"/>
        </w:rPr>
        <w:t xml:space="preserve"> </w:t>
      </w:r>
      <w:r w:rsidRPr="002B1A88">
        <w:rPr>
          <w:rFonts w:asciiTheme="minorHAnsi" w:hAnsiTheme="minorHAnsi" w:cstheme="minorHAnsi"/>
        </w:rPr>
        <w:t>di</w:t>
      </w:r>
      <w:r w:rsidRPr="002B1A88">
        <w:rPr>
          <w:rFonts w:asciiTheme="minorHAnsi" w:hAnsiTheme="minorHAnsi" w:cstheme="minorHAnsi"/>
          <w:spacing w:val="12"/>
        </w:rPr>
        <w:t xml:space="preserve"> </w:t>
      </w:r>
      <w:r w:rsidRPr="002B1A88">
        <w:rPr>
          <w:rFonts w:asciiTheme="minorHAnsi" w:hAnsiTheme="minorHAnsi" w:cstheme="minorHAnsi"/>
        </w:rPr>
        <w:t>priorità</w:t>
      </w:r>
      <w:r w:rsidRPr="002B1A88">
        <w:rPr>
          <w:rFonts w:asciiTheme="minorHAnsi" w:hAnsiTheme="minorHAnsi" w:cstheme="minorHAnsi"/>
          <w:spacing w:val="13"/>
        </w:rPr>
        <w:t xml:space="preserve"> </w:t>
      </w:r>
      <w:r w:rsidRPr="002B1A88">
        <w:rPr>
          <w:rFonts w:asciiTheme="minorHAnsi" w:hAnsiTheme="minorHAnsi" w:cstheme="minorHAnsi"/>
        </w:rPr>
        <w:t>sarà</w:t>
      </w:r>
      <w:r w:rsidRPr="002B1A88">
        <w:rPr>
          <w:rFonts w:asciiTheme="minorHAnsi" w:hAnsiTheme="minorHAnsi" w:cstheme="minorHAnsi"/>
          <w:spacing w:val="9"/>
        </w:rPr>
        <w:t xml:space="preserve"> </w:t>
      </w:r>
      <w:r w:rsidRPr="002B1A88">
        <w:rPr>
          <w:rFonts w:asciiTheme="minorHAnsi" w:hAnsiTheme="minorHAnsi" w:cstheme="minorHAnsi"/>
        </w:rPr>
        <w:t>data</w:t>
      </w:r>
      <w:r w:rsidRPr="002B1A88">
        <w:rPr>
          <w:rFonts w:asciiTheme="minorHAnsi" w:hAnsiTheme="minorHAnsi" w:cstheme="minorHAnsi"/>
          <w:spacing w:val="14"/>
        </w:rPr>
        <w:t xml:space="preserve"> </w:t>
      </w:r>
      <w:r w:rsidRPr="002B1A88">
        <w:rPr>
          <w:rFonts w:asciiTheme="minorHAnsi" w:hAnsiTheme="minorHAnsi" w:cstheme="minorHAnsi"/>
        </w:rPr>
        <w:t>precedenza</w:t>
      </w:r>
      <w:r w:rsidRPr="002B1A88">
        <w:rPr>
          <w:rFonts w:asciiTheme="minorHAnsi" w:hAnsiTheme="minorHAnsi" w:cstheme="minorHAnsi"/>
          <w:spacing w:val="14"/>
        </w:rPr>
        <w:t xml:space="preserve"> </w:t>
      </w:r>
      <w:r w:rsidRPr="002B1A88">
        <w:rPr>
          <w:rFonts w:asciiTheme="minorHAnsi" w:hAnsiTheme="minorHAnsi" w:cstheme="minorHAnsi"/>
        </w:rPr>
        <w:t>ai</w:t>
      </w:r>
      <w:r w:rsidRPr="002B1A88">
        <w:rPr>
          <w:rFonts w:asciiTheme="minorHAnsi" w:hAnsiTheme="minorHAnsi" w:cstheme="minorHAnsi"/>
          <w:spacing w:val="12"/>
        </w:rPr>
        <w:t xml:space="preserve"> </w:t>
      </w:r>
      <w:r w:rsidRPr="002B1A88">
        <w:rPr>
          <w:rFonts w:asciiTheme="minorHAnsi" w:hAnsiTheme="minorHAnsi" w:cstheme="minorHAnsi"/>
        </w:rPr>
        <w:t>nuclei</w:t>
      </w:r>
      <w:r w:rsidRPr="002B1A88">
        <w:rPr>
          <w:rFonts w:asciiTheme="minorHAnsi" w:hAnsiTheme="minorHAnsi" w:cstheme="minorHAnsi"/>
          <w:spacing w:val="12"/>
        </w:rPr>
        <w:t xml:space="preserve"> </w:t>
      </w:r>
      <w:r w:rsidRPr="002B1A88">
        <w:rPr>
          <w:rFonts w:asciiTheme="minorHAnsi" w:hAnsiTheme="minorHAnsi" w:cstheme="minorHAnsi"/>
        </w:rPr>
        <w:t>con</w:t>
      </w:r>
      <w:r w:rsidRPr="002B1A88">
        <w:rPr>
          <w:rFonts w:asciiTheme="minorHAnsi" w:hAnsiTheme="minorHAnsi" w:cstheme="minorHAnsi"/>
          <w:spacing w:val="15"/>
        </w:rPr>
        <w:t xml:space="preserve"> </w:t>
      </w:r>
      <w:r w:rsidRPr="002B1A88">
        <w:rPr>
          <w:rFonts w:asciiTheme="minorHAnsi" w:hAnsiTheme="minorHAnsi" w:cstheme="minorHAnsi"/>
        </w:rPr>
        <w:t>minori/disabili</w:t>
      </w:r>
      <w:r w:rsidRPr="002B1A88">
        <w:rPr>
          <w:rFonts w:asciiTheme="minorHAnsi" w:hAnsiTheme="minorHAnsi" w:cstheme="minorHAnsi"/>
          <w:spacing w:val="12"/>
        </w:rPr>
        <w:t xml:space="preserve"> </w:t>
      </w:r>
      <w:r w:rsidRPr="002B1A88">
        <w:rPr>
          <w:rFonts w:asciiTheme="minorHAnsi" w:hAnsiTheme="minorHAnsi" w:cstheme="minorHAnsi"/>
        </w:rPr>
        <w:t>a</w:t>
      </w:r>
    </w:p>
    <w:p w:rsidR="00032837" w:rsidRPr="002B1A88" w:rsidRDefault="00032837" w:rsidP="008235F5">
      <w:pPr>
        <w:pStyle w:val="Corpotesto"/>
        <w:spacing w:line="360" w:lineRule="auto"/>
        <w:rPr>
          <w:rFonts w:asciiTheme="minorHAnsi" w:hAnsiTheme="minorHAnsi" w:cstheme="minorHAnsi"/>
        </w:rPr>
      </w:pPr>
      <w:r w:rsidRPr="002B1A88">
        <w:rPr>
          <w:rFonts w:asciiTheme="minorHAnsi" w:hAnsiTheme="minorHAnsi" w:cstheme="minorHAnsi"/>
        </w:rPr>
        <w:t>carico.</w:t>
      </w:r>
    </w:p>
    <w:p w:rsidR="00BB07B3" w:rsidRPr="002B1A88" w:rsidRDefault="00762E70" w:rsidP="008235F5">
      <w:pPr>
        <w:pStyle w:val="Titolo1"/>
        <w:spacing w:line="360" w:lineRule="auto"/>
        <w:ind w:left="0" w:right="-1"/>
        <w:jc w:val="both"/>
        <w:rPr>
          <w:rFonts w:asciiTheme="minorHAnsi" w:hAnsiTheme="minorHAnsi" w:cstheme="minorHAnsi"/>
        </w:rPr>
      </w:pPr>
      <w:r w:rsidRPr="002B1A88">
        <w:rPr>
          <w:rFonts w:asciiTheme="minorHAnsi" w:hAnsiTheme="minorHAnsi" w:cstheme="minorHAnsi"/>
        </w:rPr>
        <w:t>Per ogni nucleo familiare è possibile presentare un’unica domanda di accesso alla presente misura di sostegno alimentare.</w:t>
      </w:r>
    </w:p>
    <w:p w:rsidR="00D069A3" w:rsidRDefault="00D069A3" w:rsidP="000A2309">
      <w:pPr>
        <w:spacing w:after="0" w:line="360" w:lineRule="auto"/>
        <w:ind w:right="-1"/>
        <w:jc w:val="both"/>
        <w:rPr>
          <w:b/>
          <w:caps/>
          <w:sz w:val="24"/>
          <w:szCs w:val="24"/>
          <w:u w:val="single"/>
        </w:rPr>
      </w:pPr>
    </w:p>
    <w:p w:rsidR="00EE6CB6" w:rsidRPr="00762E70" w:rsidRDefault="00EE6CB6" w:rsidP="000A2309">
      <w:pPr>
        <w:spacing w:after="0" w:line="360" w:lineRule="auto"/>
        <w:ind w:right="-1"/>
        <w:jc w:val="both"/>
        <w:rPr>
          <w:b/>
          <w:caps/>
          <w:sz w:val="24"/>
          <w:szCs w:val="24"/>
          <w:u w:val="single"/>
        </w:rPr>
      </w:pPr>
      <w:r w:rsidRPr="00762E70">
        <w:rPr>
          <w:b/>
          <w:caps/>
          <w:sz w:val="24"/>
          <w:szCs w:val="24"/>
          <w:u w:val="single"/>
        </w:rPr>
        <w:t>Art. 3 – Quant</w:t>
      </w:r>
      <w:r w:rsidR="00762E70">
        <w:rPr>
          <w:b/>
          <w:caps/>
          <w:sz w:val="24"/>
          <w:szCs w:val="24"/>
          <w:u w:val="single"/>
        </w:rPr>
        <w:t>ificazione del valore del buono e</w:t>
      </w:r>
      <w:r w:rsidRPr="00762E70">
        <w:rPr>
          <w:b/>
          <w:caps/>
          <w:sz w:val="24"/>
          <w:szCs w:val="24"/>
          <w:u w:val="single"/>
        </w:rPr>
        <w:t xml:space="preserve"> condizio</w:t>
      </w:r>
      <w:r w:rsidR="00762E70">
        <w:rPr>
          <w:b/>
          <w:caps/>
          <w:sz w:val="24"/>
          <w:szCs w:val="24"/>
          <w:u w:val="single"/>
        </w:rPr>
        <w:t xml:space="preserve">ni di utilizzo </w:t>
      </w:r>
    </w:p>
    <w:p w:rsidR="00EE6CB6" w:rsidRPr="00762E70" w:rsidRDefault="00762E70" w:rsidP="000A2309">
      <w:pPr>
        <w:spacing w:after="0" w:line="360" w:lineRule="auto"/>
        <w:ind w:right="-1"/>
        <w:jc w:val="both"/>
        <w:rPr>
          <w:b/>
          <w:sz w:val="24"/>
          <w:szCs w:val="24"/>
        </w:rPr>
      </w:pPr>
      <w:r w:rsidRPr="00762E70">
        <w:rPr>
          <w:b/>
          <w:caps/>
          <w:sz w:val="24"/>
          <w:szCs w:val="24"/>
        </w:rPr>
        <w:t>V</w:t>
      </w:r>
      <w:r w:rsidRPr="00762E70">
        <w:rPr>
          <w:b/>
          <w:sz w:val="24"/>
          <w:szCs w:val="24"/>
        </w:rPr>
        <w:t>alore del buono</w:t>
      </w:r>
    </w:p>
    <w:p w:rsidR="00762E70" w:rsidRDefault="00EE6CB6" w:rsidP="000A2309">
      <w:pPr>
        <w:spacing w:after="0" w:line="360" w:lineRule="auto"/>
        <w:ind w:right="-1"/>
        <w:jc w:val="both"/>
        <w:rPr>
          <w:sz w:val="24"/>
          <w:szCs w:val="24"/>
        </w:rPr>
      </w:pPr>
      <w:r w:rsidRPr="00762E70">
        <w:rPr>
          <w:sz w:val="24"/>
          <w:szCs w:val="24"/>
        </w:rPr>
        <w:t xml:space="preserve">Ai cittadini in possesso dei requisiti di accesso saranno riconosciuti “Buoni Spesa di solidarietà </w:t>
      </w:r>
      <w:proofErr w:type="gramStart"/>
      <w:r w:rsidRPr="00762E70">
        <w:rPr>
          <w:sz w:val="24"/>
          <w:szCs w:val="24"/>
        </w:rPr>
        <w:t>alimentare“ una</w:t>
      </w:r>
      <w:proofErr w:type="gramEnd"/>
      <w:r w:rsidRPr="00762E70">
        <w:rPr>
          <w:sz w:val="24"/>
          <w:szCs w:val="24"/>
        </w:rPr>
        <w:t xml:space="preserve"> tantum, che saranno emessi e consegnati dall’Ente sotto f</w:t>
      </w:r>
      <w:r w:rsidR="00762E70">
        <w:rPr>
          <w:sz w:val="24"/>
          <w:szCs w:val="24"/>
        </w:rPr>
        <w:t>orma di ticket</w:t>
      </w:r>
      <w:r w:rsidRPr="00762E70">
        <w:rPr>
          <w:sz w:val="24"/>
          <w:szCs w:val="24"/>
        </w:rPr>
        <w:t xml:space="preserve">, fino a concorrenza del totale riconosciuto determinato come segue: </w:t>
      </w:r>
    </w:p>
    <w:p w:rsidR="00762E70" w:rsidRDefault="00762E70" w:rsidP="000A2309">
      <w:pPr>
        <w:spacing w:after="0" w:line="360" w:lineRule="auto"/>
        <w:ind w:right="-1"/>
        <w:jc w:val="both"/>
        <w:rPr>
          <w:sz w:val="24"/>
          <w:szCs w:val="24"/>
        </w:rPr>
      </w:pPr>
      <w:r>
        <w:rPr>
          <w:sz w:val="24"/>
          <w:szCs w:val="24"/>
        </w:rPr>
        <w:t>1) N</w:t>
      </w:r>
      <w:r w:rsidR="00EE6CB6" w:rsidRPr="00762E70">
        <w:rPr>
          <w:sz w:val="24"/>
          <w:szCs w:val="24"/>
        </w:rPr>
        <w:t>ucleo composto da una s</w:t>
      </w:r>
      <w:r>
        <w:rPr>
          <w:sz w:val="24"/>
          <w:szCs w:val="24"/>
        </w:rPr>
        <w:t>ola persona: buono spesa di € 20</w:t>
      </w:r>
      <w:r w:rsidR="00EE6CB6" w:rsidRPr="00762E70">
        <w:rPr>
          <w:sz w:val="24"/>
          <w:szCs w:val="24"/>
        </w:rPr>
        <w:t xml:space="preserve">0,00; </w:t>
      </w:r>
    </w:p>
    <w:p w:rsidR="00762E70" w:rsidRDefault="00762E70" w:rsidP="000A2309">
      <w:pPr>
        <w:spacing w:after="0" w:line="360" w:lineRule="auto"/>
        <w:ind w:right="-1"/>
        <w:jc w:val="both"/>
        <w:rPr>
          <w:sz w:val="24"/>
          <w:szCs w:val="24"/>
        </w:rPr>
      </w:pPr>
      <w:r>
        <w:rPr>
          <w:sz w:val="24"/>
          <w:szCs w:val="24"/>
        </w:rPr>
        <w:t>2) N</w:t>
      </w:r>
      <w:r w:rsidR="00EE6CB6" w:rsidRPr="00762E70">
        <w:rPr>
          <w:sz w:val="24"/>
          <w:szCs w:val="24"/>
        </w:rPr>
        <w:t xml:space="preserve">ucleo composto da due o tre persone: buono spesa di € 300,00; </w:t>
      </w:r>
    </w:p>
    <w:p w:rsidR="00762E70" w:rsidRDefault="00762E70" w:rsidP="000A2309">
      <w:pPr>
        <w:spacing w:after="0" w:line="360" w:lineRule="auto"/>
        <w:ind w:right="-1"/>
        <w:jc w:val="both"/>
        <w:rPr>
          <w:sz w:val="24"/>
          <w:szCs w:val="24"/>
        </w:rPr>
      </w:pPr>
      <w:r>
        <w:rPr>
          <w:sz w:val="24"/>
          <w:szCs w:val="24"/>
        </w:rPr>
        <w:t>3) N</w:t>
      </w:r>
      <w:r w:rsidR="00EE6CB6" w:rsidRPr="00762E70">
        <w:rPr>
          <w:sz w:val="24"/>
          <w:szCs w:val="24"/>
        </w:rPr>
        <w:t xml:space="preserve">ucleo composto da più di tre persone: buono spesa di € 400,00. </w:t>
      </w:r>
    </w:p>
    <w:p w:rsidR="00762E70" w:rsidRPr="00762E70" w:rsidRDefault="00EE6CB6" w:rsidP="000A2309">
      <w:pPr>
        <w:spacing w:after="0" w:line="360" w:lineRule="auto"/>
        <w:ind w:right="-1"/>
        <w:jc w:val="both"/>
        <w:rPr>
          <w:b/>
          <w:sz w:val="24"/>
          <w:szCs w:val="24"/>
        </w:rPr>
      </w:pPr>
      <w:r w:rsidRPr="00762E70">
        <w:rPr>
          <w:b/>
          <w:sz w:val="24"/>
          <w:szCs w:val="24"/>
        </w:rPr>
        <w:t>Condizioni di utilizzo</w:t>
      </w:r>
    </w:p>
    <w:p w:rsidR="00216AA6" w:rsidRPr="00216AA6" w:rsidRDefault="00216AA6" w:rsidP="00216AA6">
      <w:pPr>
        <w:pStyle w:val="Paragrafoelenco"/>
        <w:numPr>
          <w:ilvl w:val="0"/>
          <w:numId w:val="11"/>
        </w:numPr>
        <w:spacing w:line="360" w:lineRule="auto"/>
        <w:ind w:left="567" w:right="-1" w:hanging="567"/>
        <w:rPr>
          <w:rFonts w:asciiTheme="minorHAnsi" w:hAnsiTheme="minorHAnsi" w:cstheme="minorHAnsi"/>
          <w:sz w:val="24"/>
          <w:szCs w:val="24"/>
        </w:rPr>
      </w:pPr>
      <w:r w:rsidRPr="00216AA6">
        <w:rPr>
          <w:rFonts w:asciiTheme="minorHAnsi" w:hAnsiTheme="minorHAnsi" w:cstheme="minorHAnsi"/>
          <w:sz w:val="24"/>
          <w:szCs w:val="24"/>
        </w:rPr>
        <w:t>devono essere spesi negli esercizi commerciali individuati dai beneficiari tra quelli convenzionati col Comune di Lama dei Peligni</w:t>
      </w:r>
    </w:p>
    <w:p w:rsidR="00216AA6" w:rsidRPr="00216AA6" w:rsidRDefault="002B1A88" w:rsidP="00216AA6">
      <w:pPr>
        <w:pStyle w:val="Paragrafoelenco"/>
        <w:numPr>
          <w:ilvl w:val="0"/>
          <w:numId w:val="11"/>
        </w:numPr>
        <w:spacing w:line="360" w:lineRule="auto"/>
        <w:ind w:left="567" w:right="-1" w:hanging="567"/>
        <w:rPr>
          <w:rFonts w:asciiTheme="minorHAnsi" w:hAnsiTheme="minorHAnsi" w:cstheme="minorHAnsi"/>
          <w:sz w:val="24"/>
          <w:szCs w:val="24"/>
        </w:rPr>
      </w:pPr>
      <w:r>
        <w:rPr>
          <w:rFonts w:asciiTheme="minorHAnsi" w:hAnsiTheme="minorHAnsi" w:cstheme="minorHAnsi"/>
          <w:sz w:val="24"/>
          <w:szCs w:val="24"/>
        </w:rPr>
        <w:t>N</w:t>
      </w:r>
      <w:r w:rsidR="00216AA6" w:rsidRPr="00216AA6">
        <w:rPr>
          <w:rFonts w:asciiTheme="minorHAnsi" w:hAnsiTheme="minorHAnsi" w:cstheme="minorHAnsi"/>
          <w:sz w:val="24"/>
          <w:szCs w:val="24"/>
        </w:rPr>
        <w:t>on sono cedibili a terzi;</w:t>
      </w:r>
    </w:p>
    <w:p w:rsidR="00216AA6" w:rsidRPr="00216AA6" w:rsidRDefault="002B1A88" w:rsidP="00216AA6">
      <w:pPr>
        <w:pStyle w:val="Paragrafoelenco"/>
        <w:numPr>
          <w:ilvl w:val="0"/>
          <w:numId w:val="11"/>
        </w:numPr>
        <w:spacing w:line="360" w:lineRule="auto"/>
        <w:ind w:left="567" w:right="-1" w:hanging="567"/>
        <w:rPr>
          <w:rFonts w:asciiTheme="minorHAnsi" w:hAnsiTheme="minorHAnsi" w:cstheme="minorHAnsi"/>
          <w:sz w:val="24"/>
          <w:szCs w:val="24"/>
        </w:rPr>
      </w:pPr>
      <w:r>
        <w:rPr>
          <w:rFonts w:asciiTheme="minorHAnsi" w:hAnsiTheme="minorHAnsi" w:cstheme="minorHAnsi"/>
          <w:sz w:val="24"/>
          <w:szCs w:val="24"/>
        </w:rPr>
        <w:t>N</w:t>
      </w:r>
      <w:r w:rsidR="00216AA6" w:rsidRPr="00216AA6">
        <w:rPr>
          <w:rFonts w:asciiTheme="minorHAnsi" w:hAnsiTheme="minorHAnsi" w:cstheme="minorHAnsi"/>
          <w:sz w:val="24"/>
          <w:szCs w:val="24"/>
        </w:rPr>
        <w:t xml:space="preserve">on sono utilizzabili quale denaro contante e non dà diritto a resto in contanti; </w:t>
      </w:r>
    </w:p>
    <w:p w:rsidR="00216AA6" w:rsidRPr="00216AA6" w:rsidRDefault="002B1A88" w:rsidP="00216AA6">
      <w:pPr>
        <w:pStyle w:val="Paragrafoelenco"/>
        <w:numPr>
          <w:ilvl w:val="0"/>
          <w:numId w:val="11"/>
        </w:numPr>
        <w:spacing w:line="360" w:lineRule="auto"/>
        <w:ind w:left="567" w:right="-1" w:hanging="567"/>
        <w:rPr>
          <w:rFonts w:asciiTheme="minorHAnsi" w:hAnsiTheme="minorHAnsi" w:cstheme="minorHAnsi"/>
          <w:sz w:val="24"/>
          <w:szCs w:val="24"/>
        </w:rPr>
      </w:pPr>
      <w:r>
        <w:rPr>
          <w:rFonts w:asciiTheme="minorHAnsi" w:hAnsiTheme="minorHAnsi" w:cstheme="minorHAnsi"/>
          <w:sz w:val="24"/>
          <w:szCs w:val="24"/>
        </w:rPr>
        <w:t>N</w:t>
      </w:r>
      <w:r w:rsidR="00216AA6" w:rsidRPr="00216AA6">
        <w:rPr>
          <w:rFonts w:asciiTheme="minorHAnsi" w:hAnsiTheme="minorHAnsi" w:cstheme="minorHAnsi"/>
          <w:sz w:val="24"/>
          <w:szCs w:val="24"/>
        </w:rPr>
        <w:t xml:space="preserve">on sono commercializzabili né convertibili in denaro; </w:t>
      </w:r>
    </w:p>
    <w:p w:rsidR="00216AA6" w:rsidRPr="00216AA6" w:rsidRDefault="00216AA6" w:rsidP="00216AA6">
      <w:pPr>
        <w:pStyle w:val="Paragrafoelenco"/>
        <w:numPr>
          <w:ilvl w:val="0"/>
          <w:numId w:val="11"/>
        </w:numPr>
        <w:spacing w:line="360" w:lineRule="auto"/>
        <w:ind w:left="567" w:right="-1" w:hanging="567"/>
        <w:rPr>
          <w:rFonts w:asciiTheme="minorHAnsi" w:hAnsiTheme="minorHAnsi" w:cstheme="minorHAnsi"/>
          <w:sz w:val="24"/>
          <w:szCs w:val="24"/>
        </w:rPr>
      </w:pPr>
      <w:r>
        <w:rPr>
          <w:rFonts w:asciiTheme="minorHAnsi" w:hAnsiTheme="minorHAnsi" w:cstheme="minorHAnsi"/>
          <w:sz w:val="24"/>
          <w:szCs w:val="24"/>
        </w:rPr>
        <w:t>C</w:t>
      </w:r>
      <w:r w:rsidRPr="00216AA6">
        <w:rPr>
          <w:rFonts w:asciiTheme="minorHAnsi" w:hAnsiTheme="minorHAnsi" w:cstheme="minorHAnsi"/>
          <w:sz w:val="24"/>
          <w:szCs w:val="24"/>
        </w:rPr>
        <w:t>omportano l’obbligo per il fruitore, di regolare in contanti l’eventuale differenza in eccesso tra il valore economico del buono e</w:t>
      </w:r>
      <w:r>
        <w:rPr>
          <w:rFonts w:asciiTheme="minorHAnsi" w:hAnsiTheme="minorHAnsi" w:cstheme="minorHAnsi"/>
          <w:sz w:val="24"/>
          <w:szCs w:val="24"/>
        </w:rPr>
        <w:t>d il prezzo dei beni acquistati;</w:t>
      </w:r>
    </w:p>
    <w:p w:rsidR="00216AA6" w:rsidRPr="00216AA6" w:rsidRDefault="00216AA6" w:rsidP="00216AA6">
      <w:pPr>
        <w:pStyle w:val="Paragrafoelenco"/>
        <w:numPr>
          <w:ilvl w:val="0"/>
          <w:numId w:val="11"/>
        </w:numPr>
        <w:spacing w:line="360" w:lineRule="auto"/>
        <w:ind w:left="567" w:right="-1" w:hanging="567"/>
        <w:rPr>
          <w:rFonts w:asciiTheme="minorHAnsi" w:hAnsiTheme="minorHAnsi" w:cstheme="minorHAnsi"/>
          <w:sz w:val="24"/>
          <w:szCs w:val="24"/>
        </w:rPr>
      </w:pPr>
      <w:r>
        <w:rPr>
          <w:rFonts w:asciiTheme="minorHAnsi" w:hAnsiTheme="minorHAnsi" w:cstheme="minorHAnsi"/>
          <w:sz w:val="24"/>
          <w:szCs w:val="24"/>
        </w:rPr>
        <w:t>P</w:t>
      </w:r>
      <w:r w:rsidRPr="00216AA6">
        <w:rPr>
          <w:rFonts w:asciiTheme="minorHAnsi" w:hAnsiTheme="minorHAnsi" w:cstheme="minorHAnsi"/>
          <w:sz w:val="24"/>
          <w:szCs w:val="24"/>
        </w:rPr>
        <w:t xml:space="preserve">ossono essere utilizzabili </w:t>
      </w:r>
      <w:r w:rsidRPr="00216AA6">
        <w:rPr>
          <w:rFonts w:asciiTheme="minorHAnsi" w:hAnsiTheme="minorHAnsi" w:cstheme="minorHAnsi"/>
          <w:b/>
          <w:sz w:val="24"/>
          <w:szCs w:val="24"/>
        </w:rPr>
        <w:t>ESCLUSIVAMENTE</w:t>
      </w:r>
      <w:r w:rsidRPr="00216AA6">
        <w:rPr>
          <w:rFonts w:asciiTheme="minorHAnsi" w:hAnsiTheme="minorHAnsi" w:cstheme="minorHAnsi"/>
          <w:sz w:val="24"/>
          <w:szCs w:val="24"/>
        </w:rPr>
        <w:t xml:space="preserve"> per l’acquisto di prodotti alimentari e beni di prima necessità (latte, uova, zucchero, pasta, carne, pane, uova, pesce, olio, frutta, verdura, scatolame, surgelati, alimenti per la prima infanzia, bisc</w:t>
      </w:r>
      <w:r>
        <w:rPr>
          <w:rFonts w:asciiTheme="minorHAnsi" w:hAnsiTheme="minorHAnsi" w:cstheme="minorHAnsi"/>
          <w:sz w:val="24"/>
          <w:szCs w:val="24"/>
        </w:rPr>
        <w:t xml:space="preserve">otti etc. prodotti per l’igiene </w:t>
      </w:r>
      <w:r w:rsidRPr="00216AA6">
        <w:rPr>
          <w:rFonts w:asciiTheme="minorHAnsi" w:hAnsiTheme="minorHAnsi" w:cstheme="minorHAnsi"/>
          <w:sz w:val="24"/>
          <w:szCs w:val="24"/>
        </w:rPr>
        <w:t xml:space="preserve">personale: sapone, dentifricio, pannolini, assorbenti, carta igienica etc. prodotti per la pulizia </w:t>
      </w:r>
      <w:r w:rsidRPr="00216AA6">
        <w:rPr>
          <w:rFonts w:asciiTheme="minorHAnsi" w:hAnsiTheme="minorHAnsi" w:cstheme="minorHAnsi"/>
          <w:sz w:val="24"/>
          <w:szCs w:val="24"/>
        </w:rPr>
        <w:lastRenderedPageBreak/>
        <w:t xml:space="preserve">della casa: detersivi, disinfettante etc.) </w:t>
      </w:r>
    </w:p>
    <w:p w:rsidR="00216AA6" w:rsidRPr="00216AA6" w:rsidRDefault="00216AA6" w:rsidP="00216AA6">
      <w:pPr>
        <w:pStyle w:val="Paragrafoelenco"/>
        <w:numPr>
          <w:ilvl w:val="0"/>
          <w:numId w:val="11"/>
        </w:numPr>
        <w:spacing w:line="360" w:lineRule="auto"/>
        <w:ind w:left="567" w:right="-1" w:hanging="567"/>
        <w:rPr>
          <w:rFonts w:asciiTheme="minorHAnsi" w:hAnsiTheme="minorHAnsi" w:cstheme="minorHAnsi"/>
          <w:sz w:val="24"/>
          <w:szCs w:val="24"/>
        </w:rPr>
      </w:pPr>
      <w:r w:rsidRPr="00216AA6">
        <w:rPr>
          <w:rFonts w:asciiTheme="minorHAnsi" w:hAnsiTheme="minorHAnsi" w:cstheme="minorHAnsi"/>
          <w:b/>
          <w:sz w:val="24"/>
          <w:szCs w:val="24"/>
        </w:rPr>
        <w:t>NON POSSONO ESSERE SPESI</w:t>
      </w:r>
      <w:r w:rsidRPr="00216AA6">
        <w:rPr>
          <w:rFonts w:asciiTheme="minorHAnsi" w:hAnsiTheme="minorHAnsi" w:cstheme="minorHAnsi"/>
          <w:sz w:val="24"/>
          <w:szCs w:val="24"/>
        </w:rPr>
        <w:t xml:space="preserve"> per i prodotti di non prima necessità quali vino, birra, alcolici e super alcolici vari, tabacchi, giochi e lotterie ed</w:t>
      </w:r>
      <w:r>
        <w:rPr>
          <w:rFonts w:asciiTheme="minorHAnsi" w:hAnsiTheme="minorHAnsi" w:cstheme="minorHAnsi"/>
          <w:sz w:val="24"/>
          <w:szCs w:val="24"/>
        </w:rPr>
        <w:t xml:space="preserve"> altri</w:t>
      </w:r>
      <w:r w:rsidR="00EE6CB6" w:rsidRPr="00216AA6">
        <w:rPr>
          <w:rFonts w:asciiTheme="minorHAnsi" w:hAnsiTheme="minorHAnsi" w:cstheme="minorHAnsi"/>
          <w:sz w:val="24"/>
          <w:szCs w:val="24"/>
        </w:rPr>
        <w:t xml:space="preserve">. </w:t>
      </w:r>
    </w:p>
    <w:p w:rsidR="0057605A" w:rsidRPr="00216AA6" w:rsidRDefault="00EE6CB6" w:rsidP="00216AA6">
      <w:pPr>
        <w:pStyle w:val="Paragrafoelenco"/>
        <w:numPr>
          <w:ilvl w:val="0"/>
          <w:numId w:val="11"/>
        </w:numPr>
        <w:spacing w:line="360" w:lineRule="auto"/>
        <w:ind w:left="567" w:right="-1" w:hanging="567"/>
        <w:rPr>
          <w:rFonts w:asciiTheme="minorHAnsi" w:hAnsiTheme="minorHAnsi" w:cstheme="minorHAnsi"/>
          <w:sz w:val="24"/>
          <w:szCs w:val="24"/>
        </w:rPr>
      </w:pPr>
      <w:r w:rsidRPr="00216AA6">
        <w:rPr>
          <w:rFonts w:asciiTheme="minorHAnsi" w:hAnsiTheme="minorHAnsi" w:cstheme="minorHAnsi"/>
          <w:sz w:val="24"/>
          <w:szCs w:val="24"/>
        </w:rPr>
        <w:t xml:space="preserve">Il buono potrà essere speso entro e non oltre il giorno </w:t>
      </w:r>
      <w:r w:rsidR="0067595E" w:rsidRPr="0067595E">
        <w:rPr>
          <w:rFonts w:asciiTheme="minorHAnsi" w:hAnsiTheme="minorHAnsi" w:cstheme="minorHAnsi"/>
          <w:b/>
          <w:sz w:val="24"/>
          <w:szCs w:val="24"/>
        </w:rPr>
        <w:t>30/01/2021</w:t>
      </w:r>
      <w:r w:rsidRPr="00216AA6">
        <w:rPr>
          <w:rFonts w:asciiTheme="minorHAnsi" w:hAnsiTheme="minorHAnsi" w:cstheme="minorHAnsi"/>
          <w:sz w:val="24"/>
          <w:szCs w:val="24"/>
        </w:rPr>
        <w:t xml:space="preserve"> Dopo questa data gli esercizi commerciali non potranno più accettare alcun buono né richiederne il rimborso.</w:t>
      </w:r>
    </w:p>
    <w:p w:rsidR="00D069A3" w:rsidRDefault="00D069A3" w:rsidP="000A2309">
      <w:pPr>
        <w:spacing w:after="0" w:line="360" w:lineRule="auto"/>
        <w:ind w:right="-1"/>
        <w:jc w:val="both"/>
        <w:rPr>
          <w:b/>
          <w:caps/>
          <w:sz w:val="24"/>
          <w:szCs w:val="24"/>
        </w:rPr>
      </w:pPr>
    </w:p>
    <w:p w:rsidR="00876D46" w:rsidRPr="00876D46" w:rsidRDefault="00876D46" w:rsidP="000A2309">
      <w:pPr>
        <w:spacing w:after="0" w:line="360" w:lineRule="auto"/>
        <w:ind w:right="-1"/>
        <w:jc w:val="both"/>
        <w:rPr>
          <w:b/>
          <w:caps/>
          <w:sz w:val="24"/>
          <w:szCs w:val="24"/>
        </w:rPr>
      </w:pPr>
      <w:r w:rsidRPr="00876D46">
        <w:rPr>
          <w:b/>
          <w:caps/>
          <w:sz w:val="24"/>
          <w:szCs w:val="24"/>
        </w:rPr>
        <w:t xml:space="preserve">Art. 4 – Individuazione dei beneficiari e modalità consegna buono </w:t>
      </w:r>
    </w:p>
    <w:p w:rsidR="00876D46" w:rsidRPr="00876D46" w:rsidRDefault="00876D46" w:rsidP="000A2309">
      <w:pPr>
        <w:spacing w:after="0" w:line="360" w:lineRule="auto"/>
        <w:ind w:right="-1"/>
        <w:jc w:val="both"/>
        <w:rPr>
          <w:b/>
          <w:sz w:val="24"/>
          <w:szCs w:val="24"/>
        </w:rPr>
      </w:pPr>
      <w:r w:rsidRPr="00876D46">
        <w:rPr>
          <w:b/>
          <w:sz w:val="24"/>
          <w:szCs w:val="24"/>
        </w:rPr>
        <w:t xml:space="preserve">Individuazione dei beneficiari </w:t>
      </w:r>
    </w:p>
    <w:p w:rsidR="00876D46" w:rsidRDefault="00876D46" w:rsidP="000A2309">
      <w:pPr>
        <w:spacing w:after="0" w:line="360" w:lineRule="auto"/>
        <w:ind w:right="-1"/>
        <w:jc w:val="both"/>
        <w:rPr>
          <w:sz w:val="24"/>
          <w:szCs w:val="24"/>
        </w:rPr>
      </w:pPr>
      <w:r w:rsidRPr="00876D46">
        <w:rPr>
          <w:sz w:val="24"/>
          <w:szCs w:val="24"/>
        </w:rPr>
        <w:t>L’individuazione dei beneficiari dei buoni avviene tramite il presente avviso pubblico, con formazione di un elenco</w:t>
      </w:r>
      <w:r w:rsidR="000A2309">
        <w:rPr>
          <w:sz w:val="24"/>
          <w:szCs w:val="24"/>
        </w:rPr>
        <w:t xml:space="preserve"> </w:t>
      </w:r>
      <w:r w:rsidRPr="00876D46">
        <w:rPr>
          <w:sz w:val="24"/>
          <w:szCs w:val="24"/>
        </w:rPr>
        <w:t>dei richiedenti aventi diritto fino ad esaurimento delle spettanze o delle risorse comunque disponibili. Le istanze pervenute verranno istruite secondo l’ordine di acquisizione al protocollo dell’Ente e fino alla concorrenza del budget</w:t>
      </w:r>
      <w:r w:rsidR="00997E9B">
        <w:rPr>
          <w:sz w:val="24"/>
          <w:szCs w:val="24"/>
        </w:rPr>
        <w:t xml:space="preserve"> disponibile.</w:t>
      </w:r>
    </w:p>
    <w:p w:rsidR="00467864" w:rsidRPr="00467864" w:rsidRDefault="00876D46" w:rsidP="000A2309">
      <w:pPr>
        <w:spacing w:after="0" w:line="360" w:lineRule="auto"/>
        <w:ind w:right="-1"/>
        <w:jc w:val="both"/>
        <w:rPr>
          <w:b/>
          <w:sz w:val="24"/>
          <w:szCs w:val="24"/>
        </w:rPr>
      </w:pPr>
      <w:r w:rsidRPr="00467864">
        <w:rPr>
          <w:b/>
          <w:sz w:val="24"/>
          <w:szCs w:val="24"/>
        </w:rPr>
        <w:t xml:space="preserve">Modalità consegna buono </w:t>
      </w:r>
    </w:p>
    <w:p w:rsidR="00876D46" w:rsidRDefault="00876D46" w:rsidP="000A2309">
      <w:pPr>
        <w:spacing w:after="0" w:line="360" w:lineRule="auto"/>
        <w:ind w:right="-1"/>
        <w:jc w:val="both"/>
        <w:rPr>
          <w:sz w:val="24"/>
          <w:szCs w:val="24"/>
        </w:rPr>
      </w:pPr>
      <w:r w:rsidRPr="00467864">
        <w:rPr>
          <w:sz w:val="24"/>
          <w:szCs w:val="24"/>
        </w:rPr>
        <w:t>Dell’attivazione del buono verrà data comunicazione</w:t>
      </w:r>
      <w:r w:rsidR="00467864">
        <w:rPr>
          <w:sz w:val="24"/>
          <w:szCs w:val="24"/>
        </w:rPr>
        <w:t xml:space="preserve"> dall’ufficio del segretariato sociale</w:t>
      </w:r>
      <w:r w:rsidR="007B124A">
        <w:rPr>
          <w:sz w:val="24"/>
          <w:szCs w:val="24"/>
        </w:rPr>
        <w:t xml:space="preserve"> del Comune di Lama dei Peligni.</w:t>
      </w:r>
      <w:r w:rsidR="00467864">
        <w:rPr>
          <w:sz w:val="24"/>
          <w:szCs w:val="24"/>
        </w:rPr>
        <w:t xml:space="preserve"> </w:t>
      </w:r>
      <w:r w:rsidRPr="00467864">
        <w:rPr>
          <w:sz w:val="24"/>
          <w:szCs w:val="24"/>
        </w:rPr>
        <w:t>Per evitare ogni forma di assembramento i beneficiari dovranno ritirare il buono esclusivamente nel giorno</w:t>
      </w:r>
      <w:r w:rsidR="00467864">
        <w:rPr>
          <w:sz w:val="24"/>
          <w:szCs w:val="24"/>
        </w:rPr>
        <w:t xml:space="preserve"> e nella fascia oraria indicata</w:t>
      </w:r>
      <w:r w:rsidRPr="00467864">
        <w:rPr>
          <w:sz w:val="24"/>
          <w:szCs w:val="24"/>
        </w:rPr>
        <w:t xml:space="preserve">. </w:t>
      </w:r>
      <w:r w:rsidRPr="00467864">
        <w:rPr>
          <w:b/>
          <w:sz w:val="24"/>
          <w:szCs w:val="24"/>
        </w:rPr>
        <w:t>Per il ritiro dovrà presentarsi obbligatoriamente il richiedente che ha presentato la domanda, non vi è possibilità di delega.</w:t>
      </w:r>
      <w:r w:rsidRPr="00467864">
        <w:rPr>
          <w:sz w:val="24"/>
          <w:szCs w:val="24"/>
        </w:rPr>
        <w:t xml:space="preserve"> </w:t>
      </w:r>
      <w:r w:rsidR="00467864">
        <w:rPr>
          <w:sz w:val="24"/>
          <w:szCs w:val="24"/>
        </w:rPr>
        <w:t>Il luogo di ritiro</w:t>
      </w:r>
      <w:r w:rsidRPr="00467864">
        <w:rPr>
          <w:sz w:val="24"/>
          <w:szCs w:val="24"/>
        </w:rPr>
        <w:t xml:space="preserve"> sarà individuato nel rispetto della normativa anti Covid19.</w:t>
      </w:r>
    </w:p>
    <w:p w:rsidR="00D069A3" w:rsidRDefault="00D069A3" w:rsidP="000A2309">
      <w:pPr>
        <w:spacing w:after="0" w:line="360" w:lineRule="auto"/>
        <w:ind w:right="-1"/>
        <w:jc w:val="both"/>
        <w:rPr>
          <w:b/>
          <w:caps/>
          <w:sz w:val="24"/>
          <w:szCs w:val="24"/>
          <w:u w:val="single"/>
        </w:rPr>
      </w:pPr>
    </w:p>
    <w:p w:rsidR="006D504D" w:rsidRPr="000C49D6" w:rsidRDefault="006D504D" w:rsidP="000A2309">
      <w:pPr>
        <w:spacing w:after="0" w:line="360" w:lineRule="auto"/>
        <w:ind w:right="-1"/>
        <w:jc w:val="both"/>
        <w:rPr>
          <w:b/>
          <w:caps/>
          <w:sz w:val="24"/>
          <w:szCs w:val="24"/>
          <w:u w:val="single"/>
        </w:rPr>
      </w:pPr>
      <w:r w:rsidRPr="000C49D6">
        <w:rPr>
          <w:b/>
          <w:caps/>
          <w:sz w:val="24"/>
          <w:szCs w:val="24"/>
          <w:u w:val="single"/>
        </w:rPr>
        <w:t>Art. 5 – Modalità di presentazione della domanda</w:t>
      </w:r>
    </w:p>
    <w:p w:rsidR="006D504D" w:rsidRDefault="006D504D" w:rsidP="000A2309">
      <w:pPr>
        <w:spacing w:after="0" w:line="360" w:lineRule="auto"/>
        <w:ind w:right="-1"/>
        <w:jc w:val="both"/>
      </w:pPr>
      <w:r>
        <w:t xml:space="preserve"> Il beneficiario dovrà autocertificare i requisiti richiesti ai sensi degli artt. 46 e 47 del DPR n.28/02/2000 n. 445, utilizzando obbligatoriamente il modulo allegato al presente avviso. Il modulo è disponibile è scaricabile sul sito istituzionale dell’Ente all’indirizzo </w:t>
      </w:r>
      <w:hyperlink r:id="rId8" w:history="1">
        <w:r w:rsidRPr="009A5491">
          <w:rPr>
            <w:rStyle w:val="Collegamentoipertestuale"/>
          </w:rPr>
          <w:t>www.comunelamadeipeligni.it</w:t>
        </w:r>
      </w:hyperlink>
      <w:r>
        <w:t xml:space="preserve">  sezione Avvisi. Al modulo di domanda dovrà essere allegata, a pena di esclusione, copia di un documento di identità in corso di validità. Il modulo di domanda dovrà essere debitamente compilato e firmato in ogni sua parte, a pena di esclusione. </w:t>
      </w:r>
      <w:r w:rsidRPr="00F91D2D">
        <w:rPr>
          <w:b/>
        </w:rPr>
        <w:t xml:space="preserve">La scadenza ordinatoria per l’invio delle domande è fissata alle ore 12.00 del giorno </w:t>
      </w:r>
      <w:r w:rsidR="00F91D2D" w:rsidRPr="00F91D2D">
        <w:rPr>
          <w:b/>
        </w:rPr>
        <w:t>31/12/2020</w:t>
      </w:r>
    </w:p>
    <w:p w:rsidR="0000207A" w:rsidRDefault="0000207A" w:rsidP="000A2309">
      <w:pPr>
        <w:spacing w:after="0" w:line="360" w:lineRule="auto"/>
        <w:ind w:right="-1"/>
        <w:jc w:val="both"/>
      </w:pPr>
      <w:r>
        <w:t xml:space="preserve">La domanda dovrà pervenire al seguente indirizzo email: </w:t>
      </w:r>
      <w:hyperlink r:id="rId9" w:history="1">
        <w:r w:rsidRPr="009A5491">
          <w:rPr>
            <w:rStyle w:val="Collegamentoipertestuale"/>
          </w:rPr>
          <w:t>ufficioprotocollo@comunelamadeipeligni.it</w:t>
        </w:r>
      </w:hyperlink>
    </w:p>
    <w:p w:rsidR="0000207A" w:rsidRDefault="0000207A" w:rsidP="000A2309">
      <w:pPr>
        <w:spacing w:after="0" w:line="360" w:lineRule="auto"/>
        <w:ind w:right="-1"/>
        <w:jc w:val="both"/>
      </w:pPr>
      <w:r>
        <w:t>Nel caso in cui l’utente non disponga di un indirizzo mail valido, di una stampante, o abbia difficoltà nella compilazione della domanda, potrà rivolgersi all’ufficio del segretariato sociale nella persona della Dottoressa Mariangela Di Fabrizio</w:t>
      </w:r>
      <w:r w:rsidR="000A2309">
        <w:t xml:space="preserve"> al numero</w:t>
      </w:r>
      <w:r w:rsidR="00997E9B">
        <w:t xml:space="preserve"> di telefono 335 587 9878</w:t>
      </w:r>
    </w:p>
    <w:p w:rsidR="00D069A3" w:rsidRDefault="00D069A3" w:rsidP="000A2309">
      <w:pPr>
        <w:spacing w:after="0" w:line="360" w:lineRule="auto"/>
        <w:ind w:right="-1"/>
        <w:jc w:val="both"/>
        <w:rPr>
          <w:b/>
          <w:caps/>
          <w:sz w:val="24"/>
          <w:szCs w:val="24"/>
          <w:u w:val="single"/>
        </w:rPr>
      </w:pPr>
    </w:p>
    <w:p w:rsidR="003861F3" w:rsidRPr="000C49D6" w:rsidRDefault="003861F3" w:rsidP="000A2309">
      <w:pPr>
        <w:spacing w:after="0" w:line="360" w:lineRule="auto"/>
        <w:ind w:right="-1"/>
        <w:jc w:val="both"/>
        <w:rPr>
          <w:b/>
          <w:caps/>
          <w:sz w:val="24"/>
          <w:szCs w:val="24"/>
          <w:u w:val="single"/>
        </w:rPr>
      </w:pPr>
      <w:r w:rsidRPr="000C49D6">
        <w:rPr>
          <w:b/>
          <w:caps/>
          <w:sz w:val="24"/>
          <w:szCs w:val="24"/>
          <w:u w:val="single"/>
        </w:rPr>
        <w:t xml:space="preserve">Art. 6 - C ontrolli </w:t>
      </w:r>
    </w:p>
    <w:p w:rsidR="003861F3" w:rsidRPr="000C49D6" w:rsidRDefault="003861F3" w:rsidP="000A2309">
      <w:pPr>
        <w:spacing w:after="0" w:line="360" w:lineRule="auto"/>
        <w:ind w:right="-1"/>
        <w:jc w:val="both"/>
        <w:rPr>
          <w:sz w:val="24"/>
          <w:szCs w:val="24"/>
        </w:rPr>
      </w:pPr>
      <w:r w:rsidRPr="000C49D6">
        <w:rPr>
          <w:sz w:val="24"/>
          <w:szCs w:val="24"/>
        </w:rPr>
        <w:t xml:space="preserve">Ai sensi di quanto previsto all'art.71 del D.P.R.445/2000, laddove sussistano dubbi sulla veridicità del contenuto delle dichiarazioni sostitutive prodotte, si evidenzia che l'Amministrazione è tenuta </w:t>
      </w:r>
      <w:r w:rsidRPr="000C49D6">
        <w:rPr>
          <w:sz w:val="24"/>
          <w:szCs w:val="24"/>
        </w:rPr>
        <w:lastRenderedPageBreak/>
        <w:t xml:space="preserve">ad effettuare idonei controlli sulle stesse, fatta salva anche la possibilità di provvedere a controlli a campione. In caso di dichiarazioni mendaci, esibizione di atti contenenti dati non rispondenti a verità, si richiama quanto previsto dall'art.76 del D.P.R.445/2000. Ferma restando la responsabilità penale in caso di dichiarazioni mendaci, formazione o uso di atti falsi, qualora dal controllo effettuato dall'Amministrazione emerga la non veridicità del contenuto della dichiarazione, il dichiarante decade dai benefici eventualmente conseguenti al provvedimento emanato sulla base della dichiarazione non veritiera. </w:t>
      </w:r>
    </w:p>
    <w:p w:rsidR="00D069A3" w:rsidRDefault="00D069A3" w:rsidP="000A2309">
      <w:pPr>
        <w:spacing w:after="0" w:line="360" w:lineRule="auto"/>
        <w:ind w:right="-1"/>
        <w:jc w:val="both"/>
        <w:rPr>
          <w:b/>
          <w:caps/>
          <w:sz w:val="24"/>
          <w:szCs w:val="24"/>
          <w:u w:val="single"/>
        </w:rPr>
      </w:pPr>
    </w:p>
    <w:p w:rsidR="003861F3" w:rsidRPr="000C49D6" w:rsidRDefault="003861F3" w:rsidP="000A2309">
      <w:pPr>
        <w:spacing w:after="0" w:line="360" w:lineRule="auto"/>
        <w:ind w:right="-1"/>
        <w:jc w:val="both"/>
        <w:rPr>
          <w:b/>
          <w:caps/>
          <w:sz w:val="24"/>
          <w:szCs w:val="24"/>
          <w:u w:val="single"/>
        </w:rPr>
      </w:pPr>
      <w:r w:rsidRPr="000C49D6">
        <w:rPr>
          <w:b/>
          <w:caps/>
          <w:sz w:val="24"/>
          <w:szCs w:val="24"/>
          <w:u w:val="single"/>
        </w:rPr>
        <w:t xml:space="preserve">Art. 7 - Tutela della Privacy </w:t>
      </w:r>
    </w:p>
    <w:p w:rsidR="003861F3" w:rsidRDefault="003861F3" w:rsidP="000A2309">
      <w:pPr>
        <w:spacing w:after="0" w:line="360" w:lineRule="auto"/>
        <w:ind w:right="-1"/>
        <w:jc w:val="both"/>
        <w:rPr>
          <w:sz w:val="24"/>
          <w:szCs w:val="24"/>
        </w:rPr>
      </w:pPr>
      <w:r w:rsidRPr="000C49D6">
        <w:rPr>
          <w:sz w:val="24"/>
          <w:szCs w:val="24"/>
        </w:rPr>
        <w:t xml:space="preserve">Il Trattamento dei dati personali degli utenti verrà effettuato in conformità con le vigenti disposizioni dettate dal </w:t>
      </w:r>
      <w:proofErr w:type="spellStart"/>
      <w:proofErr w:type="gramStart"/>
      <w:r w:rsidRPr="000C49D6">
        <w:rPr>
          <w:sz w:val="24"/>
          <w:szCs w:val="24"/>
        </w:rPr>
        <w:t>D.Lgs</w:t>
      </w:r>
      <w:proofErr w:type="gramEnd"/>
      <w:r w:rsidRPr="000C49D6">
        <w:rPr>
          <w:sz w:val="24"/>
          <w:szCs w:val="24"/>
        </w:rPr>
        <w:t>.</w:t>
      </w:r>
      <w:proofErr w:type="spellEnd"/>
      <w:r w:rsidRPr="000C49D6">
        <w:rPr>
          <w:sz w:val="24"/>
          <w:szCs w:val="24"/>
        </w:rPr>
        <w:t xml:space="preserve"> 196/2003 e </w:t>
      </w:r>
      <w:proofErr w:type="spellStart"/>
      <w:r w:rsidRPr="000C49D6">
        <w:rPr>
          <w:sz w:val="24"/>
          <w:szCs w:val="24"/>
        </w:rPr>
        <w:t>ss.</w:t>
      </w:r>
      <w:proofErr w:type="gramStart"/>
      <w:r w:rsidRPr="000C49D6">
        <w:rPr>
          <w:sz w:val="24"/>
          <w:szCs w:val="24"/>
        </w:rPr>
        <w:t>mm.ii</w:t>
      </w:r>
      <w:proofErr w:type="spellEnd"/>
      <w:r w:rsidRPr="000C49D6">
        <w:rPr>
          <w:sz w:val="24"/>
          <w:szCs w:val="24"/>
        </w:rPr>
        <w:t>.</w:t>
      </w:r>
      <w:proofErr w:type="gramEnd"/>
      <w:r w:rsidRPr="000C49D6">
        <w:rPr>
          <w:sz w:val="24"/>
          <w:szCs w:val="24"/>
        </w:rPr>
        <w:t xml:space="preserve"> e dal Regolamento UE 2016/679. Il conferimento dei dati è obbligatorio per accedere al servizio e l'eventuale rifiuto al trattamento comporterà il venir meno della possibilità di beneficiarne. Il Responsabile</w:t>
      </w:r>
      <w:r w:rsidR="00075764">
        <w:rPr>
          <w:sz w:val="24"/>
          <w:szCs w:val="24"/>
        </w:rPr>
        <w:t xml:space="preserve"> del trattamento dei dati è il Responsabile </w:t>
      </w:r>
      <w:r w:rsidRPr="000C49D6">
        <w:rPr>
          <w:sz w:val="24"/>
          <w:szCs w:val="24"/>
        </w:rPr>
        <w:t xml:space="preserve">Ad Interim del Settore </w:t>
      </w:r>
      <w:r w:rsidR="000C49D6">
        <w:rPr>
          <w:sz w:val="24"/>
          <w:szCs w:val="24"/>
        </w:rPr>
        <w:t>I Dott.ssa Angelica Salomone</w:t>
      </w:r>
      <w:r w:rsidRPr="000C49D6">
        <w:rPr>
          <w:sz w:val="24"/>
          <w:szCs w:val="24"/>
        </w:rPr>
        <w:t xml:space="preserve">. </w:t>
      </w:r>
    </w:p>
    <w:p w:rsidR="00D069A3" w:rsidRDefault="00D069A3" w:rsidP="000A2309">
      <w:pPr>
        <w:spacing w:after="0" w:line="360" w:lineRule="auto"/>
        <w:ind w:right="-1"/>
        <w:jc w:val="both"/>
        <w:rPr>
          <w:b/>
          <w:caps/>
          <w:sz w:val="24"/>
          <w:szCs w:val="24"/>
          <w:u w:val="single"/>
        </w:rPr>
      </w:pPr>
    </w:p>
    <w:p w:rsidR="000C49D6" w:rsidRPr="000C49D6" w:rsidRDefault="003861F3" w:rsidP="000A2309">
      <w:pPr>
        <w:spacing w:after="0" w:line="360" w:lineRule="auto"/>
        <w:ind w:right="-1"/>
        <w:jc w:val="both"/>
        <w:rPr>
          <w:b/>
          <w:caps/>
          <w:sz w:val="24"/>
          <w:szCs w:val="24"/>
          <w:u w:val="single"/>
        </w:rPr>
      </w:pPr>
      <w:r w:rsidRPr="000C49D6">
        <w:rPr>
          <w:b/>
          <w:caps/>
          <w:sz w:val="24"/>
          <w:szCs w:val="24"/>
          <w:u w:val="single"/>
        </w:rPr>
        <w:t>Articolo 8 -</w:t>
      </w:r>
      <w:r w:rsidR="001538F4">
        <w:rPr>
          <w:b/>
          <w:caps/>
          <w:sz w:val="24"/>
          <w:szCs w:val="24"/>
          <w:u w:val="single"/>
        </w:rPr>
        <w:t xml:space="preserve"> </w:t>
      </w:r>
      <w:r w:rsidRPr="000C49D6">
        <w:rPr>
          <w:b/>
          <w:caps/>
          <w:sz w:val="24"/>
          <w:szCs w:val="24"/>
          <w:u w:val="single"/>
        </w:rPr>
        <w:t xml:space="preserve"> informazioni </w:t>
      </w:r>
    </w:p>
    <w:p w:rsidR="000C49D6" w:rsidRDefault="003861F3" w:rsidP="000A2309">
      <w:pPr>
        <w:spacing w:after="0" w:line="360" w:lineRule="auto"/>
        <w:ind w:right="-1"/>
        <w:jc w:val="both"/>
        <w:rPr>
          <w:sz w:val="24"/>
          <w:szCs w:val="24"/>
        </w:rPr>
      </w:pPr>
      <w:r w:rsidRPr="000C49D6">
        <w:rPr>
          <w:sz w:val="24"/>
          <w:szCs w:val="24"/>
        </w:rPr>
        <w:t>Le informazioni sul presente Av</w:t>
      </w:r>
      <w:r w:rsidR="000C49D6">
        <w:rPr>
          <w:sz w:val="24"/>
          <w:szCs w:val="24"/>
        </w:rPr>
        <w:t xml:space="preserve">viso potranno essere richieste all’ufficio del </w:t>
      </w:r>
      <w:r w:rsidRPr="000C49D6">
        <w:rPr>
          <w:sz w:val="24"/>
          <w:szCs w:val="24"/>
        </w:rPr>
        <w:t>Segretariato sociale</w:t>
      </w:r>
      <w:r w:rsidR="000C49D6">
        <w:rPr>
          <w:sz w:val="24"/>
          <w:szCs w:val="24"/>
        </w:rPr>
        <w:t xml:space="preserve"> Dottoressa Mariangela Di Fabrizio Telefono</w:t>
      </w:r>
      <w:r w:rsidRPr="000C49D6">
        <w:rPr>
          <w:sz w:val="24"/>
          <w:szCs w:val="24"/>
        </w:rPr>
        <w:t xml:space="preserve"> </w:t>
      </w:r>
      <w:r w:rsidR="00F91D2D">
        <w:rPr>
          <w:sz w:val="24"/>
          <w:szCs w:val="24"/>
        </w:rPr>
        <w:t>3355879878</w:t>
      </w:r>
    </w:p>
    <w:p w:rsidR="00D069A3" w:rsidRDefault="00D069A3" w:rsidP="000A2309">
      <w:pPr>
        <w:spacing w:after="0" w:line="360" w:lineRule="auto"/>
        <w:ind w:right="-1"/>
        <w:jc w:val="both"/>
        <w:rPr>
          <w:b/>
          <w:caps/>
          <w:sz w:val="24"/>
          <w:szCs w:val="24"/>
          <w:u w:val="single"/>
        </w:rPr>
      </w:pPr>
    </w:p>
    <w:p w:rsidR="000E35CB" w:rsidRPr="000E35CB" w:rsidRDefault="003861F3" w:rsidP="000A2309">
      <w:pPr>
        <w:spacing w:after="0" w:line="360" w:lineRule="auto"/>
        <w:ind w:right="-1"/>
        <w:jc w:val="both"/>
        <w:rPr>
          <w:b/>
          <w:caps/>
          <w:sz w:val="24"/>
          <w:szCs w:val="24"/>
          <w:u w:val="single"/>
        </w:rPr>
      </w:pPr>
      <w:r w:rsidRPr="000E35CB">
        <w:rPr>
          <w:b/>
          <w:caps/>
          <w:sz w:val="24"/>
          <w:szCs w:val="24"/>
          <w:u w:val="single"/>
        </w:rPr>
        <w:t xml:space="preserve">Art. 9 – Disposizioni finali </w:t>
      </w:r>
    </w:p>
    <w:p w:rsidR="000E35CB" w:rsidRDefault="003861F3" w:rsidP="000A2309">
      <w:pPr>
        <w:spacing w:after="0" w:line="360" w:lineRule="auto"/>
        <w:ind w:right="-1"/>
        <w:jc w:val="both"/>
        <w:rPr>
          <w:sz w:val="24"/>
          <w:szCs w:val="24"/>
        </w:rPr>
      </w:pPr>
      <w:r w:rsidRPr="000C49D6">
        <w:rPr>
          <w:sz w:val="24"/>
          <w:szCs w:val="24"/>
        </w:rPr>
        <w:t xml:space="preserve">La partecipazione alla procedura di cui al presente avviso, comporta l’esplicita ed incondizionata accettazione di quanto stabilito nell’avviso stesso. L’avviso è conforme alle normative nazionali e regionali vigenti in materia ed ai regolamenti interni di settore. </w:t>
      </w:r>
    </w:p>
    <w:p w:rsidR="00D069A3" w:rsidRDefault="00D069A3" w:rsidP="000A2309">
      <w:pPr>
        <w:spacing w:after="0" w:line="360" w:lineRule="auto"/>
        <w:ind w:right="-1"/>
        <w:jc w:val="both"/>
        <w:rPr>
          <w:b/>
          <w:caps/>
          <w:sz w:val="24"/>
          <w:szCs w:val="24"/>
          <w:u w:val="single"/>
        </w:rPr>
      </w:pPr>
    </w:p>
    <w:p w:rsidR="000E35CB" w:rsidRPr="000E35CB" w:rsidRDefault="003861F3" w:rsidP="000A2309">
      <w:pPr>
        <w:spacing w:after="0" w:line="360" w:lineRule="auto"/>
        <w:ind w:right="-1"/>
        <w:jc w:val="both"/>
        <w:rPr>
          <w:b/>
          <w:caps/>
          <w:sz w:val="24"/>
          <w:szCs w:val="24"/>
          <w:u w:val="single"/>
        </w:rPr>
      </w:pPr>
      <w:r w:rsidRPr="000E35CB">
        <w:rPr>
          <w:b/>
          <w:caps/>
          <w:sz w:val="24"/>
          <w:szCs w:val="24"/>
          <w:u w:val="single"/>
        </w:rPr>
        <w:t xml:space="preserve">Art.10 - Norme di rinvio </w:t>
      </w:r>
    </w:p>
    <w:p w:rsidR="000E35CB" w:rsidRDefault="003861F3" w:rsidP="000A2309">
      <w:pPr>
        <w:spacing w:after="0" w:line="360" w:lineRule="auto"/>
        <w:ind w:right="-1"/>
        <w:jc w:val="both"/>
        <w:rPr>
          <w:sz w:val="24"/>
          <w:szCs w:val="24"/>
        </w:rPr>
      </w:pPr>
      <w:r w:rsidRPr="000C49D6">
        <w:rPr>
          <w:sz w:val="24"/>
          <w:szCs w:val="24"/>
        </w:rPr>
        <w:t xml:space="preserve">Per quanto non specificato si rinvia a tutte le disposizioni normative vigenti che regolano la materia, in quanto applicabili. </w:t>
      </w:r>
    </w:p>
    <w:p w:rsidR="00D069A3" w:rsidRDefault="00D069A3" w:rsidP="000A2309">
      <w:pPr>
        <w:spacing w:after="0" w:line="360" w:lineRule="auto"/>
        <w:ind w:right="-1"/>
        <w:jc w:val="both"/>
        <w:rPr>
          <w:sz w:val="24"/>
          <w:szCs w:val="24"/>
        </w:rPr>
      </w:pPr>
    </w:p>
    <w:p w:rsidR="000E35CB" w:rsidRDefault="000E35CB" w:rsidP="000A2309">
      <w:pPr>
        <w:spacing w:after="0" w:line="360" w:lineRule="auto"/>
        <w:ind w:right="-1"/>
        <w:jc w:val="both"/>
        <w:rPr>
          <w:sz w:val="24"/>
          <w:szCs w:val="24"/>
        </w:rPr>
      </w:pPr>
      <w:r>
        <w:rPr>
          <w:sz w:val="24"/>
          <w:szCs w:val="24"/>
        </w:rPr>
        <w:t>Lama dei Peligni</w:t>
      </w:r>
      <w:r w:rsidR="003861F3" w:rsidRPr="000C49D6">
        <w:rPr>
          <w:sz w:val="24"/>
          <w:szCs w:val="24"/>
        </w:rPr>
        <w:t xml:space="preserve">, lì </w:t>
      </w:r>
      <w:r w:rsidR="00561BF0">
        <w:rPr>
          <w:sz w:val="24"/>
          <w:szCs w:val="24"/>
        </w:rPr>
        <w:t>1</w:t>
      </w:r>
      <w:r w:rsidR="00075764">
        <w:rPr>
          <w:sz w:val="24"/>
          <w:szCs w:val="24"/>
        </w:rPr>
        <w:t>9</w:t>
      </w:r>
      <w:r w:rsidR="00561BF0">
        <w:rPr>
          <w:sz w:val="24"/>
          <w:szCs w:val="24"/>
        </w:rPr>
        <w:t>/12/2020</w:t>
      </w:r>
      <w:r w:rsidR="003861F3" w:rsidRPr="000C49D6">
        <w:rPr>
          <w:sz w:val="24"/>
          <w:szCs w:val="24"/>
        </w:rPr>
        <w:t xml:space="preserve"> </w:t>
      </w:r>
    </w:p>
    <w:p w:rsidR="00D069A3" w:rsidRDefault="00D069A3" w:rsidP="000A2309">
      <w:pPr>
        <w:spacing w:after="0" w:line="360" w:lineRule="auto"/>
        <w:ind w:right="-1"/>
        <w:jc w:val="both"/>
        <w:rPr>
          <w:sz w:val="24"/>
          <w:szCs w:val="24"/>
        </w:rPr>
      </w:pPr>
    </w:p>
    <w:p w:rsidR="000E35CB" w:rsidRDefault="003861F3" w:rsidP="000A2309">
      <w:pPr>
        <w:spacing w:after="0" w:line="360" w:lineRule="auto"/>
        <w:ind w:right="-1"/>
        <w:jc w:val="both"/>
        <w:rPr>
          <w:sz w:val="24"/>
          <w:szCs w:val="24"/>
        </w:rPr>
      </w:pPr>
      <w:bookmarkStart w:id="0" w:name="_GoBack"/>
      <w:bookmarkEnd w:id="0"/>
      <w:r w:rsidRPr="000C49D6">
        <w:rPr>
          <w:sz w:val="24"/>
          <w:szCs w:val="24"/>
        </w:rPr>
        <w:t xml:space="preserve">F.to L’Assessore alle Politiche Sociali </w:t>
      </w:r>
      <w:r w:rsidR="000E35CB">
        <w:rPr>
          <w:sz w:val="24"/>
          <w:szCs w:val="24"/>
        </w:rPr>
        <w:t xml:space="preserve">                                                       </w:t>
      </w:r>
      <w:r w:rsidR="009422DD">
        <w:rPr>
          <w:sz w:val="24"/>
          <w:szCs w:val="24"/>
        </w:rPr>
        <w:t xml:space="preserve">  </w:t>
      </w:r>
      <w:r w:rsidR="000A2309">
        <w:rPr>
          <w:sz w:val="24"/>
          <w:szCs w:val="24"/>
        </w:rPr>
        <w:t xml:space="preserve"> </w:t>
      </w:r>
      <w:r w:rsidR="002C1A8E">
        <w:rPr>
          <w:sz w:val="24"/>
          <w:szCs w:val="24"/>
        </w:rPr>
        <w:t xml:space="preserve">   </w:t>
      </w:r>
      <w:r w:rsidR="000A2309">
        <w:rPr>
          <w:sz w:val="24"/>
          <w:szCs w:val="24"/>
        </w:rPr>
        <w:t xml:space="preserve"> </w:t>
      </w:r>
      <w:r w:rsidR="00075764">
        <w:rPr>
          <w:sz w:val="24"/>
          <w:szCs w:val="24"/>
        </w:rPr>
        <w:t xml:space="preserve">F.to Il </w:t>
      </w:r>
      <w:proofErr w:type="spellStart"/>
      <w:r w:rsidR="00075764">
        <w:rPr>
          <w:sz w:val="24"/>
          <w:szCs w:val="24"/>
        </w:rPr>
        <w:t>Resp</w:t>
      </w:r>
      <w:proofErr w:type="spellEnd"/>
      <w:r w:rsidR="00075764">
        <w:rPr>
          <w:sz w:val="24"/>
          <w:szCs w:val="24"/>
        </w:rPr>
        <w:t>.</w:t>
      </w:r>
      <w:r w:rsidRPr="000C49D6">
        <w:rPr>
          <w:sz w:val="24"/>
          <w:szCs w:val="24"/>
        </w:rPr>
        <w:t xml:space="preserve"> Settore I </w:t>
      </w:r>
    </w:p>
    <w:p w:rsidR="003861F3" w:rsidRPr="000C49D6" w:rsidRDefault="00F91D2D" w:rsidP="000A2309">
      <w:pPr>
        <w:spacing w:after="0" w:line="360" w:lineRule="auto"/>
        <w:ind w:right="-1"/>
        <w:jc w:val="both"/>
        <w:rPr>
          <w:sz w:val="24"/>
          <w:szCs w:val="24"/>
        </w:rPr>
      </w:pPr>
      <w:r>
        <w:rPr>
          <w:noProof/>
          <w:sz w:val="24"/>
          <w:szCs w:val="24"/>
          <w:lang w:eastAsia="it-IT"/>
        </w:rPr>
        <w:drawing>
          <wp:anchor distT="0" distB="0" distL="114300" distR="114300" simplePos="0" relativeHeight="251661312" behindDoc="1" locked="0" layoutInCell="1" allowOverlap="1" wp14:anchorId="77122494" wp14:editId="0E123682">
            <wp:simplePos x="0" y="0"/>
            <wp:positionH relativeFrom="column">
              <wp:posOffset>-72092</wp:posOffset>
            </wp:positionH>
            <wp:positionV relativeFrom="paragraph">
              <wp:posOffset>158115</wp:posOffset>
            </wp:positionV>
            <wp:extent cx="2276475" cy="692004"/>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cheggia Leonard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692004"/>
                    </a:xfrm>
                    <a:prstGeom prst="rect">
                      <a:avLst/>
                    </a:prstGeom>
                  </pic:spPr>
                </pic:pic>
              </a:graphicData>
            </a:graphic>
            <wp14:sizeRelH relativeFrom="page">
              <wp14:pctWidth>0</wp14:pctWidth>
            </wp14:sizeRelH>
            <wp14:sizeRelV relativeFrom="page">
              <wp14:pctHeight>0</wp14:pctHeight>
            </wp14:sizeRelV>
          </wp:anchor>
        </w:drawing>
      </w:r>
      <w:r w:rsidR="009422DD">
        <w:rPr>
          <w:sz w:val="24"/>
          <w:szCs w:val="24"/>
        </w:rPr>
        <w:t xml:space="preserve">       Geom</w:t>
      </w:r>
      <w:r w:rsidR="008A1681">
        <w:rPr>
          <w:sz w:val="24"/>
          <w:szCs w:val="24"/>
        </w:rPr>
        <w:t xml:space="preserve">. SCHEGGIA Leonardo                                                               </w:t>
      </w:r>
      <w:r w:rsidR="000A2309">
        <w:rPr>
          <w:sz w:val="24"/>
          <w:szCs w:val="24"/>
        </w:rPr>
        <w:t xml:space="preserve">       </w:t>
      </w:r>
      <w:r w:rsidR="008A1681">
        <w:rPr>
          <w:sz w:val="24"/>
          <w:szCs w:val="24"/>
        </w:rPr>
        <w:t xml:space="preserve"> </w:t>
      </w:r>
      <w:r w:rsidR="003861F3" w:rsidRPr="000C49D6">
        <w:rPr>
          <w:sz w:val="24"/>
          <w:szCs w:val="24"/>
        </w:rPr>
        <w:t xml:space="preserve">Dott.ssa </w:t>
      </w:r>
      <w:r w:rsidR="008A1681">
        <w:rPr>
          <w:sz w:val="24"/>
          <w:szCs w:val="24"/>
        </w:rPr>
        <w:t>Angelica Salomone</w:t>
      </w:r>
    </w:p>
    <w:sectPr w:rsidR="003861F3" w:rsidRPr="000C49D6" w:rsidSect="00D069A3">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909"/>
    <w:multiLevelType w:val="hybridMultilevel"/>
    <w:tmpl w:val="8AF8F7A2"/>
    <w:lvl w:ilvl="0" w:tplc="05165B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E52CA"/>
    <w:multiLevelType w:val="hybridMultilevel"/>
    <w:tmpl w:val="3A44C38A"/>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43A6B4C"/>
    <w:multiLevelType w:val="hybridMultilevel"/>
    <w:tmpl w:val="75721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B0F8D"/>
    <w:multiLevelType w:val="hybridMultilevel"/>
    <w:tmpl w:val="83BA1A1E"/>
    <w:lvl w:ilvl="0" w:tplc="31ACF230">
      <w:numFmt w:val="bullet"/>
      <w:lvlText w:val="-"/>
      <w:lvlJc w:val="left"/>
      <w:pPr>
        <w:ind w:left="1299" w:hanging="164"/>
      </w:pPr>
      <w:rPr>
        <w:rFonts w:ascii="Book Antiqua" w:eastAsia="Book Antiqua" w:hAnsi="Book Antiqua" w:cs="Book Antiqua" w:hint="default"/>
        <w:w w:val="100"/>
        <w:sz w:val="22"/>
        <w:szCs w:val="22"/>
        <w:lang w:val="it-IT" w:eastAsia="en-US" w:bidi="ar-SA"/>
      </w:rPr>
    </w:lvl>
    <w:lvl w:ilvl="1" w:tplc="D702E998">
      <w:numFmt w:val="bullet"/>
      <w:lvlText w:val="•"/>
      <w:lvlJc w:val="left"/>
      <w:pPr>
        <w:ind w:left="2284" w:hanging="164"/>
      </w:pPr>
      <w:rPr>
        <w:rFonts w:hint="default"/>
        <w:lang w:val="it-IT" w:eastAsia="en-US" w:bidi="ar-SA"/>
      </w:rPr>
    </w:lvl>
    <w:lvl w:ilvl="2" w:tplc="15C201A6">
      <w:numFmt w:val="bullet"/>
      <w:lvlText w:val="•"/>
      <w:lvlJc w:val="left"/>
      <w:pPr>
        <w:ind w:left="3262" w:hanging="164"/>
      </w:pPr>
      <w:rPr>
        <w:rFonts w:hint="default"/>
        <w:lang w:val="it-IT" w:eastAsia="en-US" w:bidi="ar-SA"/>
      </w:rPr>
    </w:lvl>
    <w:lvl w:ilvl="3" w:tplc="87B83C9C">
      <w:numFmt w:val="bullet"/>
      <w:lvlText w:val="•"/>
      <w:lvlJc w:val="left"/>
      <w:pPr>
        <w:ind w:left="4241" w:hanging="164"/>
      </w:pPr>
      <w:rPr>
        <w:rFonts w:hint="default"/>
        <w:lang w:val="it-IT" w:eastAsia="en-US" w:bidi="ar-SA"/>
      </w:rPr>
    </w:lvl>
    <w:lvl w:ilvl="4" w:tplc="79727928">
      <w:numFmt w:val="bullet"/>
      <w:lvlText w:val="•"/>
      <w:lvlJc w:val="left"/>
      <w:pPr>
        <w:ind w:left="5219" w:hanging="164"/>
      </w:pPr>
      <w:rPr>
        <w:rFonts w:hint="default"/>
        <w:lang w:val="it-IT" w:eastAsia="en-US" w:bidi="ar-SA"/>
      </w:rPr>
    </w:lvl>
    <w:lvl w:ilvl="5" w:tplc="63309650">
      <w:numFmt w:val="bullet"/>
      <w:lvlText w:val="•"/>
      <w:lvlJc w:val="left"/>
      <w:pPr>
        <w:ind w:left="6198" w:hanging="164"/>
      </w:pPr>
      <w:rPr>
        <w:rFonts w:hint="default"/>
        <w:lang w:val="it-IT" w:eastAsia="en-US" w:bidi="ar-SA"/>
      </w:rPr>
    </w:lvl>
    <w:lvl w:ilvl="6" w:tplc="FA16D7CC">
      <w:numFmt w:val="bullet"/>
      <w:lvlText w:val="•"/>
      <w:lvlJc w:val="left"/>
      <w:pPr>
        <w:ind w:left="7176" w:hanging="164"/>
      </w:pPr>
      <w:rPr>
        <w:rFonts w:hint="default"/>
        <w:lang w:val="it-IT" w:eastAsia="en-US" w:bidi="ar-SA"/>
      </w:rPr>
    </w:lvl>
    <w:lvl w:ilvl="7" w:tplc="2CD8B71C">
      <w:numFmt w:val="bullet"/>
      <w:lvlText w:val="•"/>
      <w:lvlJc w:val="left"/>
      <w:pPr>
        <w:ind w:left="8154" w:hanging="164"/>
      </w:pPr>
      <w:rPr>
        <w:rFonts w:hint="default"/>
        <w:lang w:val="it-IT" w:eastAsia="en-US" w:bidi="ar-SA"/>
      </w:rPr>
    </w:lvl>
    <w:lvl w:ilvl="8" w:tplc="1C1014AA">
      <w:numFmt w:val="bullet"/>
      <w:lvlText w:val="•"/>
      <w:lvlJc w:val="left"/>
      <w:pPr>
        <w:ind w:left="9133" w:hanging="164"/>
      </w:pPr>
      <w:rPr>
        <w:rFonts w:hint="default"/>
        <w:lang w:val="it-IT" w:eastAsia="en-US" w:bidi="ar-SA"/>
      </w:rPr>
    </w:lvl>
  </w:abstractNum>
  <w:abstractNum w:abstractNumId="4" w15:restartNumberingAfterBreak="0">
    <w:nsid w:val="2BE77C26"/>
    <w:multiLevelType w:val="hybridMultilevel"/>
    <w:tmpl w:val="330A82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0D1F4F"/>
    <w:multiLevelType w:val="hybridMultilevel"/>
    <w:tmpl w:val="50809AB0"/>
    <w:lvl w:ilvl="0" w:tplc="0410000B">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6" w15:restartNumberingAfterBreak="0">
    <w:nsid w:val="524C6168"/>
    <w:multiLevelType w:val="hybridMultilevel"/>
    <w:tmpl w:val="36EA023E"/>
    <w:lvl w:ilvl="0" w:tplc="840C6796">
      <w:start w:val="1"/>
      <w:numFmt w:val="upperLetter"/>
      <w:lvlText w:val="%1)"/>
      <w:lvlJc w:val="left"/>
      <w:pPr>
        <w:ind w:left="115" w:hanging="411"/>
        <w:jc w:val="left"/>
      </w:pPr>
      <w:rPr>
        <w:rFonts w:ascii="Times New Roman" w:eastAsia="Times New Roman" w:hAnsi="Times New Roman" w:cs="Times New Roman" w:hint="default"/>
        <w:spacing w:val="-24"/>
        <w:w w:val="100"/>
        <w:sz w:val="24"/>
        <w:szCs w:val="24"/>
        <w:lang w:val="it-IT" w:eastAsia="it-IT" w:bidi="it-IT"/>
      </w:rPr>
    </w:lvl>
    <w:lvl w:ilvl="1" w:tplc="44F26C8E">
      <w:numFmt w:val="bullet"/>
      <w:lvlText w:val="•"/>
      <w:lvlJc w:val="left"/>
      <w:pPr>
        <w:ind w:left="1094" w:hanging="411"/>
      </w:pPr>
      <w:rPr>
        <w:rFonts w:hint="default"/>
        <w:lang w:val="it-IT" w:eastAsia="it-IT" w:bidi="it-IT"/>
      </w:rPr>
    </w:lvl>
    <w:lvl w:ilvl="2" w:tplc="E104139E">
      <w:numFmt w:val="bullet"/>
      <w:lvlText w:val="•"/>
      <w:lvlJc w:val="left"/>
      <w:pPr>
        <w:ind w:left="2069" w:hanging="411"/>
      </w:pPr>
      <w:rPr>
        <w:rFonts w:hint="default"/>
        <w:lang w:val="it-IT" w:eastAsia="it-IT" w:bidi="it-IT"/>
      </w:rPr>
    </w:lvl>
    <w:lvl w:ilvl="3" w:tplc="FD70748E">
      <w:numFmt w:val="bullet"/>
      <w:lvlText w:val="•"/>
      <w:lvlJc w:val="left"/>
      <w:pPr>
        <w:ind w:left="3043" w:hanging="411"/>
      </w:pPr>
      <w:rPr>
        <w:rFonts w:hint="default"/>
        <w:lang w:val="it-IT" w:eastAsia="it-IT" w:bidi="it-IT"/>
      </w:rPr>
    </w:lvl>
    <w:lvl w:ilvl="4" w:tplc="C4BA93C6">
      <w:numFmt w:val="bullet"/>
      <w:lvlText w:val="•"/>
      <w:lvlJc w:val="left"/>
      <w:pPr>
        <w:ind w:left="4018" w:hanging="411"/>
      </w:pPr>
      <w:rPr>
        <w:rFonts w:hint="default"/>
        <w:lang w:val="it-IT" w:eastAsia="it-IT" w:bidi="it-IT"/>
      </w:rPr>
    </w:lvl>
    <w:lvl w:ilvl="5" w:tplc="9DF0AA4C">
      <w:numFmt w:val="bullet"/>
      <w:lvlText w:val="•"/>
      <w:lvlJc w:val="left"/>
      <w:pPr>
        <w:ind w:left="4993" w:hanging="411"/>
      </w:pPr>
      <w:rPr>
        <w:rFonts w:hint="default"/>
        <w:lang w:val="it-IT" w:eastAsia="it-IT" w:bidi="it-IT"/>
      </w:rPr>
    </w:lvl>
    <w:lvl w:ilvl="6" w:tplc="9FAE780C">
      <w:numFmt w:val="bullet"/>
      <w:lvlText w:val="•"/>
      <w:lvlJc w:val="left"/>
      <w:pPr>
        <w:ind w:left="5967" w:hanging="411"/>
      </w:pPr>
      <w:rPr>
        <w:rFonts w:hint="default"/>
        <w:lang w:val="it-IT" w:eastAsia="it-IT" w:bidi="it-IT"/>
      </w:rPr>
    </w:lvl>
    <w:lvl w:ilvl="7" w:tplc="D64CB130">
      <w:numFmt w:val="bullet"/>
      <w:lvlText w:val="•"/>
      <w:lvlJc w:val="left"/>
      <w:pPr>
        <w:ind w:left="6942" w:hanging="411"/>
      </w:pPr>
      <w:rPr>
        <w:rFonts w:hint="default"/>
        <w:lang w:val="it-IT" w:eastAsia="it-IT" w:bidi="it-IT"/>
      </w:rPr>
    </w:lvl>
    <w:lvl w:ilvl="8" w:tplc="EA601D92">
      <w:numFmt w:val="bullet"/>
      <w:lvlText w:val="•"/>
      <w:lvlJc w:val="left"/>
      <w:pPr>
        <w:ind w:left="7917" w:hanging="411"/>
      </w:pPr>
      <w:rPr>
        <w:rFonts w:hint="default"/>
        <w:lang w:val="it-IT" w:eastAsia="it-IT" w:bidi="it-IT"/>
      </w:rPr>
    </w:lvl>
  </w:abstractNum>
  <w:abstractNum w:abstractNumId="7" w15:restartNumberingAfterBreak="0">
    <w:nsid w:val="57925674"/>
    <w:multiLevelType w:val="hybridMultilevel"/>
    <w:tmpl w:val="B7D29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746CDB"/>
    <w:multiLevelType w:val="hybridMultilevel"/>
    <w:tmpl w:val="AA4E0EA2"/>
    <w:lvl w:ilvl="0" w:tplc="0410000B">
      <w:start w:val="1"/>
      <w:numFmt w:val="bullet"/>
      <w:lvlText w:val=""/>
      <w:lvlJc w:val="left"/>
      <w:pPr>
        <w:ind w:left="1080" w:hanging="72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8E09F2"/>
    <w:multiLevelType w:val="hybridMultilevel"/>
    <w:tmpl w:val="590A4B7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79ED5BC2"/>
    <w:multiLevelType w:val="hybridMultilevel"/>
    <w:tmpl w:val="E0B625DC"/>
    <w:lvl w:ilvl="0" w:tplc="AE64D49C">
      <w:start w:val="1"/>
      <w:numFmt w:val="decimal"/>
      <w:lvlText w:val="%1."/>
      <w:lvlJc w:val="left"/>
      <w:pPr>
        <w:ind w:left="835" w:hanging="361"/>
        <w:jc w:val="left"/>
      </w:pPr>
      <w:rPr>
        <w:rFonts w:ascii="Times New Roman" w:eastAsia="Times New Roman" w:hAnsi="Times New Roman" w:cs="Times New Roman" w:hint="default"/>
        <w:spacing w:val="-4"/>
        <w:w w:val="100"/>
        <w:sz w:val="24"/>
        <w:szCs w:val="24"/>
        <w:lang w:val="it-IT" w:eastAsia="it-IT" w:bidi="it-IT"/>
      </w:rPr>
    </w:lvl>
    <w:lvl w:ilvl="1" w:tplc="19149A1A">
      <w:numFmt w:val="bullet"/>
      <w:lvlText w:val="•"/>
      <w:lvlJc w:val="left"/>
      <w:pPr>
        <w:ind w:left="1742" w:hanging="361"/>
      </w:pPr>
      <w:rPr>
        <w:rFonts w:hint="default"/>
        <w:lang w:val="it-IT" w:eastAsia="it-IT" w:bidi="it-IT"/>
      </w:rPr>
    </w:lvl>
    <w:lvl w:ilvl="2" w:tplc="52D04BFE">
      <w:numFmt w:val="bullet"/>
      <w:lvlText w:val="•"/>
      <w:lvlJc w:val="left"/>
      <w:pPr>
        <w:ind w:left="2645" w:hanging="361"/>
      </w:pPr>
      <w:rPr>
        <w:rFonts w:hint="default"/>
        <w:lang w:val="it-IT" w:eastAsia="it-IT" w:bidi="it-IT"/>
      </w:rPr>
    </w:lvl>
    <w:lvl w:ilvl="3" w:tplc="E2486560">
      <w:numFmt w:val="bullet"/>
      <w:lvlText w:val="•"/>
      <w:lvlJc w:val="left"/>
      <w:pPr>
        <w:ind w:left="3547" w:hanging="361"/>
      </w:pPr>
      <w:rPr>
        <w:rFonts w:hint="default"/>
        <w:lang w:val="it-IT" w:eastAsia="it-IT" w:bidi="it-IT"/>
      </w:rPr>
    </w:lvl>
    <w:lvl w:ilvl="4" w:tplc="A12CC464">
      <w:numFmt w:val="bullet"/>
      <w:lvlText w:val="•"/>
      <w:lvlJc w:val="left"/>
      <w:pPr>
        <w:ind w:left="4450" w:hanging="361"/>
      </w:pPr>
      <w:rPr>
        <w:rFonts w:hint="default"/>
        <w:lang w:val="it-IT" w:eastAsia="it-IT" w:bidi="it-IT"/>
      </w:rPr>
    </w:lvl>
    <w:lvl w:ilvl="5" w:tplc="DD5A716C">
      <w:numFmt w:val="bullet"/>
      <w:lvlText w:val="•"/>
      <w:lvlJc w:val="left"/>
      <w:pPr>
        <w:ind w:left="5353" w:hanging="361"/>
      </w:pPr>
      <w:rPr>
        <w:rFonts w:hint="default"/>
        <w:lang w:val="it-IT" w:eastAsia="it-IT" w:bidi="it-IT"/>
      </w:rPr>
    </w:lvl>
    <w:lvl w:ilvl="6" w:tplc="C7F45CA4">
      <w:numFmt w:val="bullet"/>
      <w:lvlText w:val="•"/>
      <w:lvlJc w:val="left"/>
      <w:pPr>
        <w:ind w:left="6255" w:hanging="361"/>
      </w:pPr>
      <w:rPr>
        <w:rFonts w:hint="default"/>
        <w:lang w:val="it-IT" w:eastAsia="it-IT" w:bidi="it-IT"/>
      </w:rPr>
    </w:lvl>
    <w:lvl w:ilvl="7" w:tplc="6EDA1752">
      <w:numFmt w:val="bullet"/>
      <w:lvlText w:val="•"/>
      <w:lvlJc w:val="left"/>
      <w:pPr>
        <w:ind w:left="7158" w:hanging="361"/>
      </w:pPr>
      <w:rPr>
        <w:rFonts w:hint="default"/>
        <w:lang w:val="it-IT" w:eastAsia="it-IT" w:bidi="it-IT"/>
      </w:rPr>
    </w:lvl>
    <w:lvl w:ilvl="8" w:tplc="2E6C479C">
      <w:numFmt w:val="bullet"/>
      <w:lvlText w:val="•"/>
      <w:lvlJc w:val="left"/>
      <w:pPr>
        <w:ind w:left="8061" w:hanging="361"/>
      </w:pPr>
      <w:rPr>
        <w:rFonts w:hint="default"/>
        <w:lang w:val="it-IT" w:eastAsia="it-IT" w:bidi="it-IT"/>
      </w:rPr>
    </w:lvl>
  </w:abstractNum>
  <w:num w:numId="1">
    <w:abstractNumId w:val="10"/>
  </w:num>
  <w:num w:numId="2">
    <w:abstractNumId w:val="5"/>
  </w:num>
  <w:num w:numId="3">
    <w:abstractNumId w:val="6"/>
  </w:num>
  <w:num w:numId="4">
    <w:abstractNumId w:val="3"/>
  </w:num>
  <w:num w:numId="5">
    <w:abstractNumId w:val="4"/>
  </w:num>
  <w:num w:numId="6">
    <w:abstractNumId w:val="2"/>
  </w:num>
  <w:num w:numId="7">
    <w:abstractNumId w:val="7"/>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5A"/>
    <w:rsid w:val="0000207A"/>
    <w:rsid w:val="00032837"/>
    <w:rsid w:val="00061912"/>
    <w:rsid w:val="00075764"/>
    <w:rsid w:val="000A2309"/>
    <w:rsid w:val="000C49D6"/>
    <w:rsid w:val="000E35CB"/>
    <w:rsid w:val="0012665C"/>
    <w:rsid w:val="00143CEC"/>
    <w:rsid w:val="001538F4"/>
    <w:rsid w:val="00216AA6"/>
    <w:rsid w:val="002A0BB3"/>
    <w:rsid w:val="002B1A88"/>
    <w:rsid w:val="002C1A8E"/>
    <w:rsid w:val="003861F3"/>
    <w:rsid w:val="00405721"/>
    <w:rsid w:val="00467864"/>
    <w:rsid w:val="00547C7C"/>
    <w:rsid w:val="00561BF0"/>
    <w:rsid w:val="0057605A"/>
    <w:rsid w:val="005D45E7"/>
    <w:rsid w:val="0067595E"/>
    <w:rsid w:val="006B0621"/>
    <w:rsid w:val="006D504D"/>
    <w:rsid w:val="00762E70"/>
    <w:rsid w:val="007A6C0F"/>
    <w:rsid w:val="007B124A"/>
    <w:rsid w:val="008235F5"/>
    <w:rsid w:val="00876D46"/>
    <w:rsid w:val="008A1681"/>
    <w:rsid w:val="009422DD"/>
    <w:rsid w:val="00975A5C"/>
    <w:rsid w:val="00997E9B"/>
    <w:rsid w:val="00BB07B3"/>
    <w:rsid w:val="00D069A3"/>
    <w:rsid w:val="00EE6CB6"/>
    <w:rsid w:val="00EF09AA"/>
    <w:rsid w:val="00EF4309"/>
    <w:rsid w:val="00F23694"/>
    <w:rsid w:val="00F91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D1F0"/>
  <w15:docId w15:val="{1BDC3BA8-A025-4CC7-9740-77FF308D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57605A"/>
    <w:pPr>
      <w:widowControl w:val="0"/>
      <w:autoSpaceDE w:val="0"/>
      <w:autoSpaceDN w:val="0"/>
      <w:spacing w:after="0" w:line="240" w:lineRule="auto"/>
      <w:ind w:left="115"/>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60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05A"/>
    <w:rPr>
      <w:rFonts w:ascii="Tahoma" w:hAnsi="Tahoma" w:cs="Tahoma"/>
      <w:sz w:val="16"/>
      <w:szCs w:val="16"/>
    </w:rPr>
  </w:style>
  <w:style w:type="character" w:customStyle="1" w:styleId="Titolo1Carattere">
    <w:name w:val="Titolo 1 Carattere"/>
    <w:basedOn w:val="Carpredefinitoparagrafo"/>
    <w:link w:val="Titolo1"/>
    <w:uiPriority w:val="1"/>
    <w:rsid w:val="0057605A"/>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57605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7605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57605A"/>
    <w:pPr>
      <w:widowControl w:val="0"/>
      <w:autoSpaceDE w:val="0"/>
      <w:autoSpaceDN w:val="0"/>
      <w:spacing w:after="0" w:line="240" w:lineRule="auto"/>
      <w:ind w:left="835" w:right="110" w:hanging="360"/>
      <w:jc w:val="both"/>
    </w:pPr>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6D5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lamadeipeligni.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ufficioprotocollo@comunelamadeipelig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1732</Words>
  <Characters>9875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Anagrafe</cp:lastModifiedBy>
  <cp:revision>5</cp:revision>
  <dcterms:created xsi:type="dcterms:W3CDTF">2020-12-18T16:33:00Z</dcterms:created>
  <dcterms:modified xsi:type="dcterms:W3CDTF">2020-12-19T13:10:00Z</dcterms:modified>
</cp:coreProperties>
</file>